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60"/>
        <w:ind w:right="851" w:firstLine="709"/>
        <w:jc w:val="center"/>
        <w:rPr>
          <w:b/>
          <w:b/>
          <w:bCs/>
          <w:color w:val="000000"/>
          <w:sz w:val="28"/>
          <w:szCs w:val="28"/>
        </w:rPr>
      </w:pPr>
      <w:r>
        <w:rPr>
          <w:b/>
          <w:bCs/>
          <w:iCs/>
          <w:color w:val="000000"/>
          <w:sz w:val="28"/>
          <w:szCs w:val="28"/>
        </w:rPr>
        <w:t>ДОКЛАД</w:t>
      </w:r>
    </w:p>
    <w:p>
      <w:pPr>
        <w:pStyle w:val="Normal"/>
        <w:spacing w:lineRule="atLeast" w:line="360"/>
        <w:ind w:right="851" w:firstLine="426"/>
        <w:jc w:val="center"/>
        <w:rPr>
          <w:b/>
          <w:b/>
          <w:color w:val="000000"/>
          <w:sz w:val="28"/>
          <w:szCs w:val="28"/>
        </w:rPr>
      </w:pPr>
      <w:r>
        <w:rPr>
          <w:b/>
          <w:iCs/>
          <w:color w:val="000000"/>
          <w:sz w:val="28"/>
          <w:szCs w:val="28"/>
        </w:rPr>
        <w:t>«О развитии Великого Новгорода в 2022 году и планах на 2023 год»</w:t>
      </w:r>
    </w:p>
    <w:p>
      <w:pPr>
        <w:pStyle w:val="Normal"/>
        <w:tabs>
          <w:tab w:val="clear" w:pos="708"/>
          <w:tab w:val="left" w:pos="10206" w:leader="none"/>
        </w:tabs>
        <w:spacing w:lineRule="atLeast" w:line="360"/>
        <w:ind w:right="-93" w:firstLine="709"/>
        <w:rPr>
          <w:b/>
          <w:b/>
          <w:color w:val="000000"/>
          <w:sz w:val="28"/>
          <w:szCs w:val="28"/>
        </w:rPr>
      </w:pPr>
      <w:r>
        <w:rPr>
          <w:b/>
          <w:iCs/>
          <w:color w:val="000000"/>
          <w:sz w:val="28"/>
          <w:szCs w:val="28"/>
        </w:rPr>
        <w:t>Докладчик: Еремин В.А., исполняющий полномочия Мэра Великого Новгорода</w:t>
      </w:r>
    </w:p>
    <w:p>
      <w:pPr>
        <w:pStyle w:val="Normal"/>
        <w:spacing w:lineRule="atLeast" w:line="320"/>
        <w:ind w:firstLine="709"/>
        <w:jc w:val="both"/>
        <w:rPr>
          <w:b/>
          <w:b/>
          <w:color w:val="000000"/>
          <w:sz w:val="20"/>
          <w:szCs w:val="20"/>
        </w:rPr>
      </w:pPr>
      <w:r>
        <w:rPr>
          <w:b/>
          <w:color w:val="000000"/>
          <w:sz w:val="20"/>
          <w:szCs w:val="20"/>
        </w:rPr>
      </w:r>
    </w:p>
    <w:p>
      <w:pPr>
        <w:pStyle w:val="Normal"/>
        <w:shd w:val="clear" w:color="auto" w:fill="FFFFFF"/>
        <w:spacing w:lineRule="atLeast" w:line="360"/>
        <w:ind w:firstLine="709"/>
        <w:jc w:val="center"/>
        <w:rPr>
          <w:color w:val="000000"/>
          <w:sz w:val="28"/>
          <w:szCs w:val="28"/>
        </w:rPr>
      </w:pPr>
      <w:r>
        <w:rPr>
          <w:color w:val="000000"/>
          <w:sz w:val="28"/>
          <w:szCs w:val="28"/>
        </w:rPr>
        <w:t>Уважаемый Андрей Сергеевич, члены Правительства, коллеги, присутствующие!</w:t>
      </w:r>
    </w:p>
    <w:p>
      <w:pPr>
        <w:pStyle w:val="Normal"/>
        <w:shd w:val="clear" w:color="auto" w:fill="FFFFFF"/>
        <w:spacing w:lineRule="atLeast" w:line="320"/>
        <w:ind w:firstLine="709"/>
        <w:jc w:val="center"/>
        <w:rPr>
          <w:color w:val="000000"/>
          <w:sz w:val="28"/>
          <w:szCs w:val="28"/>
        </w:rPr>
      </w:pPr>
      <w:r>
        <w:rPr>
          <w:color w:val="000000"/>
          <w:sz w:val="28"/>
          <w:szCs w:val="28"/>
        </w:rPr>
      </w:r>
    </w:p>
    <w:p>
      <w:pPr>
        <w:pStyle w:val="Normal"/>
        <w:shd w:val="clear" w:color="auto" w:fill="FFFFFF"/>
        <w:spacing w:lineRule="atLeast" w:line="360"/>
        <w:ind w:firstLine="709"/>
        <w:jc w:val="both"/>
        <w:rPr/>
      </w:pPr>
      <w:r>
        <w:rPr>
          <w:color w:val="000000"/>
          <w:sz w:val="28"/>
          <w:szCs w:val="28"/>
        </w:rPr>
        <w:t>Е.В. Богданов подробно осветил в своем докладе вопросы экономического развития и состояния бюджета Великого Новгорода. Я в свою очередь хотел бы в своем выступлении остановиться на аспектах хозяйственной деятельности муниципалитета.</w:t>
      </w:r>
    </w:p>
    <w:p>
      <w:pPr>
        <w:pStyle w:val="Normal"/>
        <w:shd w:val="clear" w:color="auto" w:fill="FFFFFF"/>
        <w:spacing w:lineRule="atLeast" w:line="360"/>
        <w:ind w:firstLine="709"/>
        <w:jc w:val="both"/>
        <w:rPr/>
      </w:pPr>
      <w:r>
        <w:rPr>
          <w:color w:val="000000"/>
          <w:sz w:val="28"/>
          <w:szCs w:val="28"/>
        </w:rPr>
        <w:t xml:space="preserve">Для этого мы активно участвуем в реализации федеральных и региональных программ, проектов, направленных на создание комфортной среды проживания. </w:t>
      </w:r>
    </w:p>
    <w:p>
      <w:pPr>
        <w:pStyle w:val="Normal"/>
        <w:shd w:val="clear" w:color="auto" w:fill="FFFFFF"/>
        <w:spacing w:lineRule="atLeast" w:line="360"/>
        <w:ind w:firstLine="709"/>
        <w:jc w:val="both"/>
        <w:rPr>
          <w:sz w:val="28"/>
          <w:szCs w:val="28"/>
        </w:rPr>
      </w:pPr>
      <w:r>
        <w:rPr>
          <w:color w:val="000000"/>
          <w:sz w:val="28"/>
          <w:szCs w:val="28"/>
        </w:rPr>
        <w:t xml:space="preserve">Ведем работы по ремонту дорог. В текущем году отремонтируем 10 участков улично-дорожной сети протяженностью 6 км в рамках национального проекта «Безопасные качественные дороги». </w:t>
      </w:r>
      <w:r>
        <w:rPr>
          <w:rFonts w:eastAsia="Calibri"/>
          <w:bCs/>
          <w:color w:val="000000"/>
          <w:sz w:val="28"/>
          <w:szCs w:val="28"/>
          <w:lang w:eastAsia="en-US"/>
        </w:rPr>
        <w:t>В нормативное состояние будет приведено 72% городских дорог,</w:t>
      </w:r>
      <w:r>
        <w:rPr>
          <w:color w:val="000000"/>
          <w:sz w:val="28"/>
          <w:szCs w:val="28"/>
        </w:rPr>
        <w:t xml:space="preserve"> план на </w:t>
      </w:r>
      <w:r>
        <w:rPr>
          <w:sz w:val="28"/>
          <w:szCs w:val="28"/>
        </w:rPr>
        <w:t>2023 год - 3,5 км дорог, что позволит увеличить нормативность до 75%.</w:t>
      </w:r>
    </w:p>
    <w:p>
      <w:pPr>
        <w:pStyle w:val="Normal"/>
        <w:shd w:val="clear" w:color="auto" w:fill="FFFFFF"/>
        <w:spacing w:lineRule="atLeast" w:line="360"/>
        <w:ind w:firstLine="709"/>
        <w:jc w:val="both"/>
        <w:rPr/>
      </w:pPr>
      <w:r>
        <w:rPr>
          <w:color w:val="000000"/>
          <w:sz w:val="28"/>
          <w:szCs w:val="28"/>
        </w:rPr>
        <w:t xml:space="preserve">В рамках регионального проекта «Дорога к дому» выполняется ремонт особенно значимых для жителей дорог к детским садам, школам, социальным учреждениям. Это 22 участка общей протяженностью 4 км. Работы будут продолжены и в следующем году. </w:t>
      </w:r>
    </w:p>
    <w:p>
      <w:pPr>
        <w:pStyle w:val="Normal"/>
        <w:shd w:val="clear" w:color="auto" w:fill="FFFFFF"/>
        <w:spacing w:lineRule="atLeast" w:line="360"/>
        <w:ind w:firstLine="709"/>
        <w:jc w:val="both"/>
        <w:rPr>
          <w:color w:val="000000"/>
          <w:sz w:val="28"/>
          <w:szCs w:val="28"/>
        </w:rPr>
      </w:pPr>
      <w:r>
        <w:rPr>
          <w:color w:val="000000"/>
          <w:sz w:val="28"/>
          <w:szCs w:val="28"/>
        </w:rPr>
        <w:t xml:space="preserve">Эти вопросы решаем комплексно, одновременно с выполнением работ по ремонту дворовых территорий, которые проводим в рамках федеральной программы «Формирование комфортной городской среды». В текущем году благоустроим 14 дворовых территорий у МКД, в которых проживают более чем 2,3 тыс. человек. </w:t>
      </w:r>
    </w:p>
    <w:p>
      <w:pPr>
        <w:pStyle w:val="Normal"/>
        <w:shd w:val="clear" w:color="auto" w:fill="FFFFFF"/>
        <w:spacing w:lineRule="atLeast" w:line="360"/>
        <w:ind w:firstLine="709"/>
        <w:jc w:val="both"/>
        <w:rPr>
          <w:color w:val="000000"/>
          <w:sz w:val="28"/>
          <w:szCs w:val="28"/>
        </w:rPr>
      </w:pPr>
      <w:r>
        <w:rPr>
          <w:color w:val="000000"/>
          <w:sz w:val="28"/>
          <w:szCs w:val="28"/>
        </w:rPr>
        <w:t>Большую работу ведем по новым общественным пространствам.</w:t>
      </w:r>
    </w:p>
    <w:p>
      <w:pPr>
        <w:pStyle w:val="Normal"/>
        <w:shd w:val="clear" w:color="auto" w:fill="FFFFFF"/>
        <w:spacing w:lineRule="atLeast" w:line="360"/>
        <w:ind w:firstLine="709"/>
        <w:jc w:val="both"/>
        <w:rPr/>
      </w:pPr>
      <w:r>
        <w:rPr>
          <w:color w:val="000000"/>
          <w:sz w:val="28"/>
          <w:szCs w:val="28"/>
        </w:rPr>
        <w:t xml:space="preserve">Реализацию проектов благоустройства общественных пространств отличает активное участие в них жителей областного центра. При отборе объектов для благоустройства в 2023 году в общественном голосовании приняло участие </w:t>
      </w:r>
      <w:r>
        <w:rPr>
          <w:sz w:val="28"/>
          <w:szCs w:val="28"/>
        </w:rPr>
        <w:t xml:space="preserve">более 33,5 тыс. горожан. </w:t>
      </w:r>
    </w:p>
    <w:p>
      <w:pPr>
        <w:pStyle w:val="Normal"/>
        <w:shd w:val="clear" w:color="auto" w:fill="FFFFFF"/>
        <w:spacing w:lineRule="atLeast" w:line="360"/>
        <w:ind w:firstLine="709"/>
        <w:jc w:val="both"/>
        <w:rPr>
          <w:color w:val="000000"/>
          <w:sz w:val="28"/>
          <w:szCs w:val="28"/>
        </w:rPr>
      </w:pPr>
      <w:r>
        <w:rPr>
          <w:color w:val="000000"/>
          <w:sz w:val="28"/>
          <w:szCs w:val="28"/>
        </w:rPr>
        <w:t>Ведем новое строительство.</w:t>
      </w:r>
    </w:p>
    <w:p>
      <w:pPr>
        <w:pStyle w:val="Normal"/>
        <w:shd w:val="clear" w:color="auto" w:fill="FFFFFF"/>
        <w:spacing w:lineRule="atLeast" w:line="360"/>
        <w:ind w:firstLine="709"/>
        <w:jc w:val="both"/>
        <w:rPr>
          <w:color w:val="000000"/>
          <w:sz w:val="28"/>
          <w:szCs w:val="28"/>
        </w:rPr>
      </w:pPr>
      <w:r>
        <w:rPr>
          <w:color w:val="000000"/>
          <w:sz w:val="28"/>
          <w:szCs w:val="28"/>
        </w:rPr>
        <w:t xml:space="preserve">В текущем году построим участки дорог к новому детскому саду и ФОКу на ул. Вересова, реконструируем местный проезд к новому детскому саду в поселке Волховец в жилом районе «Ивушки». Завершаются работы по ПСД недостающего участка дороги по ул. Королева к особо значимому объекту - будущей школе на 1501 место, строительство которой запланировано на 2023-2024 годы и которая так необходима городу. </w:t>
      </w:r>
    </w:p>
    <w:p>
      <w:pPr>
        <w:pStyle w:val="Normal"/>
        <w:shd w:val="clear" w:color="auto" w:fill="FFFFFF"/>
        <w:spacing w:lineRule="atLeast" w:line="360"/>
        <w:ind w:firstLine="709"/>
        <w:jc w:val="both"/>
        <w:rPr>
          <w:color w:val="000000"/>
          <w:sz w:val="28"/>
          <w:szCs w:val="28"/>
        </w:rPr>
      </w:pPr>
      <w:r>
        <w:rPr>
          <w:color w:val="000000"/>
          <w:sz w:val="28"/>
          <w:szCs w:val="28"/>
        </w:rPr>
        <w:t>В срок до 05.07.2022 будут завершены работы по привязке проектной документации и проведению инженерных изысканий с заявленной стоимостью строительства, а также будет получено положительное заключение государственной экспертизы для строительства объекта «Средняя общеобразовательная школа на 1501 учащихся в Деревяницком жилом микрорайоне Великого Новгорода по ул. Королева».</w:t>
      </w:r>
    </w:p>
    <w:p>
      <w:pPr>
        <w:pStyle w:val="Normal"/>
        <w:shd w:val="clear" w:color="auto" w:fill="FFFFFF"/>
        <w:spacing w:lineRule="atLeast" w:line="360"/>
        <w:ind w:firstLine="709"/>
        <w:jc w:val="both"/>
        <w:rPr>
          <w:color w:val="000000"/>
          <w:sz w:val="28"/>
          <w:szCs w:val="28"/>
        </w:rPr>
      </w:pPr>
      <w:r>
        <w:rPr>
          <w:color w:val="000000"/>
          <w:sz w:val="28"/>
          <w:szCs w:val="28"/>
        </w:rPr>
        <w:t>Сейчас находится на госэкспертизе ПСД на строительство и реконструкцию участков Б.Московской улицы и улично-дорожной сети в Деревяницком жилом районе с локальными очистными сооружениями. Реализацию проекта планируем осуществить путем участия в программе «Стимул». Это позволит обеспечить развитие данного жилого района в части транспортной доступности и строительства объектов социальной инфраструктуры. Изменение качества жизни коснется не</w:t>
      </w:r>
      <w:r>
        <w:rPr>
          <w:color w:val="000000"/>
          <w:sz w:val="28"/>
          <w:szCs w:val="28"/>
          <w:highlight w:val="white"/>
        </w:rPr>
        <w:t xml:space="preserve"> менее</w:t>
      </w:r>
      <w:r>
        <w:rPr>
          <w:color w:val="000000"/>
          <w:sz w:val="28"/>
          <w:szCs w:val="28"/>
        </w:rPr>
        <w:t xml:space="preserve"> 10 тыс. человек.</w:t>
      </w:r>
    </w:p>
    <w:p>
      <w:pPr>
        <w:pStyle w:val="Normal"/>
        <w:shd w:val="clear" w:color="auto" w:fill="FFFFFF"/>
        <w:spacing w:lineRule="atLeast" w:line="360"/>
        <w:ind w:firstLine="709"/>
        <w:jc w:val="both"/>
        <w:rPr>
          <w:color w:val="000000"/>
          <w:sz w:val="28"/>
          <w:szCs w:val="28"/>
        </w:rPr>
      </w:pPr>
      <w:r>
        <w:rPr>
          <w:color w:val="000000"/>
          <w:sz w:val="28"/>
          <w:szCs w:val="28"/>
        </w:rPr>
        <w:t>В срок до 28.06.2022 в министерство строительства, архитектуры и имущественных отношений Новгородской области будет представлен пакет документов и заявка на предоставление субсидии на строительство объекта «Большая Московская ул., на участке от ул. Державина до ул. 20 Января. Реконструкция ул. 20 Января, на участке от ул. Советской Армии до Большой Московской ул. в Деревяницком жилом районе Великого Новгорода».</w:t>
      </w:r>
    </w:p>
    <w:p>
      <w:pPr>
        <w:pStyle w:val="Normal"/>
        <w:shd w:val="clear" w:color="auto" w:fill="FFFFFF"/>
        <w:spacing w:lineRule="atLeast" w:line="360"/>
        <w:ind w:firstLine="709"/>
        <w:jc w:val="both"/>
        <w:rPr/>
      </w:pPr>
      <w:r>
        <w:rPr>
          <w:color w:val="000000"/>
          <w:sz w:val="28"/>
          <w:szCs w:val="28"/>
        </w:rPr>
        <w:t>В настоящий момент подготовлен проект на выполнение работ по восстановлению участка дороги по ул. Псковской.</w:t>
      </w:r>
      <w:r>
        <w:rPr>
          <w:color w:val="000000"/>
          <w:sz w:val="28"/>
          <w:szCs w:val="28"/>
          <w:highlight w:val="white"/>
        </w:rPr>
        <w:t xml:space="preserve"> Работы выполним до 01 ноября текущего года.</w:t>
      </w:r>
    </w:p>
    <w:p>
      <w:pPr>
        <w:pStyle w:val="Normal"/>
        <w:shd w:val="clear" w:color="auto" w:fill="FFFFFF"/>
        <w:spacing w:lineRule="atLeast" w:line="360"/>
        <w:ind w:firstLine="709"/>
        <w:jc w:val="both"/>
        <w:rPr/>
      </w:pPr>
      <w:r>
        <w:rPr>
          <w:color w:val="000000"/>
          <w:sz w:val="28"/>
          <w:szCs w:val="28"/>
          <w:highlight w:val="white"/>
        </w:rPr>
        <w:t xml:space="preserve">К 30 июля текущего года завершим капитальный ремонт Колмовского моста, до 1 ноября 2023 года выполним капитальный ремонт путепровода по Лужскому шоссе. </w:t>
      </w:r>
    </w:p>
    <w:p>
      <w:pPr>
        <w:pStyle w:val="Normal"/>
        <w:shd w:val="clear" w:color="auto" w:fill="FFFFFF"/>
        <w:spacing w:lineRule="atLeast" w:line="360"/>
        <w:ind w:firstLine="709"/>
        <w:jc w:val="both"/>
        <w:rPr/>
      </w:pPr>
      <w:r>
        <w:rPr>
          <w:color w:val="000000"/>
          <w:sz w:val="28"/>
          <w:szCs w:val="28"/>
          <w:highlight w:val="white"/>
        </w:rPr>
        <w:t>Завершаем реконструкцию Ильина улицы, решая задачу комплексно с ремонтом фасадов. На финальной стадии реконструкция набережной А. Невского, концепцию развития которой по наполнению бизнесом и услугами прорабатываем сегодня. Заключен двухгодичный муниципальный контракт на строительство набережной в районе гостиницы «Россия».</w:t>
      </w:r>
    </w:p>
    <w:p>
      <w:pPr>
        <w:pStyle w:val="Normal"/>
        <w:shd w:val="clear" w:color="auto" w:fill="FFFFFF"/>
        <w:spacing w:lineRule="atLeast" w:line="360"/>
        <w:ind w:firstLine="709"/>
        <w:jc w:val="both"/>
        <w:rPr/>
      </w:pPr>
      <w:r>
        <w:rPr>
          <w:color w:val="000000"/>
          <w:sz w:val="28"/>
          <w:szCs w:val="28"/>
        </w:rPr>
        <w:t xml:space="preserve">Для обеспечения надлежащего содержания и уборки городских автомобильных дорог развиваем муниципальные предприятия, оснащаем их новой спецтехникой, увеличивая долю городской территории, которая является зоной их ответственности. Сегодня это уже порядка 20% территории города.  В 2021 -2022 годах за счет средств бюджета Великого Новгорода приобретено 36 единиц техники, из них 28 единиц находится в эксплуатации, 8 единиц спецтехники будет поставлено в ближайшее время. На эти цели направлено 244,0 млн. рублей, в том числе 112,0 млн. рублей – за счет средств областного бюджета. </w:t>
      </w:r>
    </w:p>
    <w:p>
      <w:pPr>
        <w:pStyle w:val="Normal"/>
        <w:shd w:val="clear" w:color="auto" w:fill="FFFFFF"/>
        <w:spacing w:lineRule="atLeast" w:line="360"/>
        <w:ind w:firstLine="709"/>
        <w:jc w:val="both"/>
        <w:rPr>
          <w:sz w:val="28"/>
          <w:szCs w:val="28"/>
        </w:rPr>
      </w:pPr>
      <w:r>
        <w:rPr>
          <w:color w:val="000000"/>
          <w:sz w:val="28"/>
          <w:szCs w:val="28"/>
        </w:rPr>
        <w:t>Качество жизни это и решение экологических проблем</w:t>
      </w:r>
      <w:r>
        <w:rPr/>
        <w:t xml:space="preserve"> </w:t>
      </w:r>
      <w:r>
        <w:rPr>
          <w:color w:val="000000"/>
          <w:sz w:val="28"/>
          <w:szCs w:val="28"/>
        </w:rPr>
        <w:t xml:space="preserve">отходов, которые должны решаться уже на начальном этапе – на этапе сортировки. Для этого мы включились в реализацию мероприятий национального проекта «Экология» и до конца текущего года </w:t>
      </w:r>
      <w:r>
        <w:rPr>
          <w:sz w:val="28"/>
          <w:szCs w:val="28"/>
        </w:rPr>
        <w:t xml:space="preserve">установим 391 контейнер для раздельного сбора мусора на контейнерных площадках города. Сегодня уже 90 контейнеров установлено, большая часть из которых на территории образовательных учреждений. </w:t>
      </w:r>
    </w:p>
    <w:p>
      <w:pPr>
        <w:pStyle w:val="Normal"/>
        <w:shd w:val="clear" w:color="auto" w:fill="FFFFFF"/>
        <w:spacing w:lineRule="atLeast" w:line="360"/>
        <w:ind w:firstLine="709"/>
        <w:jc w:val="both"/>
        <w:rPr>
          <w:sz w:val="28"/>
          <w:szCs w:val="28"/>
        </w:rPr>
      </w:pPr>
      <w:r>
        <w:rPr>
          <w:sz w:val="28"/>
          <w:szCs w:val="28"/>
        </w:rPr>
        <w:t xml:space="preserve">Кроме того будет обустроено 20 новых контейнерных площадок, и реконструировано 30 существующих. </w:t>
      </w:r>
    </w:p>
    <w:p>
      <w:pPr>
        <w:pStyle w:val="Normal"/>
        <w:shd w:val="clear" w:color="auto" w:fill="FFFFFF"/>
        <w:spacing w:lineRule="atLeast" w:line="360"/>
        <w:ind w:firstLine="709"/>
        <w:jc w:val="both"/>
        <w:rPr>
          <w:color w:val="000000"/>
          <w:sz w:val="28"/>
          <w:szCs w:val="28"/>
        </w:rPr>
      </w:pPr>
      <w:r>
        <w:rPr>
          <w:color w:val="000000"/>
          <w:sz w:val="28"/>
          <w:szCs w:val="28"/>
        </w:rPr>
        <w:t xml:space="preserve">Решен важный для города вопрос – запуск полигона ТКО в Великом Новгороде, который рассчитан на прием отходов до 170 тыс. тонн в год. Полигон будет обслуживать город и еще 10 районов области с общим населением более 300 тыс. человек. </w:t>
      </w:r>
    </w:p>
    <w:p>
      <w:pPr>
        <w:pStyle w:val="Normal"/>
        <w:shd w:val="clear" w:color="auto" w:fill="FFFFFF"/>
        <w:spacing w:lineRule="atLeast" w:line="360"/>
        <w:ind w:firstLine="709"/>
        <w:jc w:val="both"/>
        <w:rPr/>
      </w:pPr>
      <w:r>
        <w:rPr>
          <w:color w:val="000000"/>
          <w:sz w:val="28"/>
          <w:szCs w:val="28"/>
        </w:rPr>
        <w:t>Открытие полигона позволит организовать региональному оператору более четкое взаимодействие с управляющими компаниями и ТСЖ по вывозу ТКО и сформировать отсутствующие на сегодняшний день графики вывоза.</w:t>
      </w:r>
    </w:p>
    <w:p>
      <w:pPr>
        <w:pStyle w:val="Normal"/>
        <w:shd w:val="clear" w:color="auto" w:fill="FFFFFF"/>
        <w:spacing w:lineRule="atLeast" w:line="360"/>
        <w:ind w:firstLine="709"/>
        <w:jc w:val="both"/>
        <w:rPr/>
      </w:pPr>
      <w:r>
        <w:rPr>
          <w:color w:val="000000"/>
          <w:sz w:val="28"/>
          <w:szCs w:val="28"/>
        </w:rPr>
        <w:t>Завершаются работы по реконструкции Левобережных водоочистных сооружений с установкой технологической линии обезвоживания осадка. Общая стоимость мероприятий составила порядка 289,0 млн. рублей. Убежден, новгородцы обязательно оценят результат этой важной работы.</w:t>
      </w:r>
    </w:p>
    <w:p>
      <w:pPr>
        <w:pStyle w:val="Normal"/>
        <w:tabs>
          <w:tab w:val="clear" w:pos="708"/>
          <w:tab w:val="left" w:pos="800" w:leader="none"/>
          <w:tab w:val="left" w:pos="1610" w:leader="none"/>
          <w:tab w:val="left" w:pos="2398" w:leader="none"/>
          <w:tab w:val="left" w:pos="3118" w:leader="none"/>
          <w:tab w:val="left" w:pos="3838" w:leader="none"/>
          <w:tab w:val="left" w:pos="4558" w:leader="none"/>
          <w:tab w:val="left" w:pos="5278" w:leader="none"/>
          <w:tab w:val="left" w:pos="5998" w:leader="none"/>
          <w:tab w:val="left" w:pos="6718" w:leader="none"/>
          <w:tab w:val="left" w:pos="7438" w:leader="none"/>
          <w:tab w:val="left" w:pos="8158" w:leader="none"/>
          <w:tab w:val="left" w:pos="8878" w:leader="none"/>
          <w:tab w:val="left" w:pos="9598" w:leader="none"/>
          <w:tab w:val="left" w:pos="10318" w:leader="none"/>
          <w:tab w:val="left" w:pos="11038" w:leader="none"/>
        </w:tabs>
        <w:suppressAutoHyphens w:val="true"/>
        <w:spacing w:lineRule="auto" w:line="276"/>
        <w:ind w:firstLine="709"/>
        <w:jc w:val="both"/>
        <w:textAlignment w:val="baseline"/>
        <w:rPr>
          <w:sz w:val="28"/>
          <w:szCs w:val="28"/>
        </w:rPr>
      </w:pPr>
      <w:r>
        <w:rPr>
          <w:sz w:val="28"/>
          <w:szCs w:val="28"/>
        </w:rPr>
        <w:t xml:space="preserve">Для предоставления горожанам качественных коммунальных услуг, а особенно питьевой воды, продолжаем реализацию мероприятий по модернизации коммунальной инфраструктуры. </w:t>
      </w:r>
    </w:p>
    <w:p>
      <w:pPr>
        <w:pStyle w:val="Normal"/>
        <w:tabs>
          <w:tab w:val="clear" w:pos="708"/>
          <w:tab w:val="left" w:pos="800" w:leader="none"/>
          <w:tab w:val="left" w:pos="1610" w:leader="none"/>
          <w:tab w:val="left" w:pos="2398" w:leader="none"/>
          <w:tab w:val="left" w:pos="3118" w:leader="none"/>
          <w:tab w:val="left" w:pos="3838" w:leader="none"/>
          <w:tab w:val="left" w:pos="4558" w:leader="none"/>
          <w:tab w:val="left" w:pos="5278" w:leader="none"/>
          <w:tab w:val="left" w:pos="5998" w:leader="none"/>
          <w:tab w:val="left" w:pos="6718" w:leader="none"/>
          <w:tab w:val="left" w:pos="7438" w:leader="none"/>
          <w:tab w:val="left" w:pos="8158" w:leader="none"/>
          <w:tab w:val="left" w:pos="8878" w:leader="none"/>
          <w:tab w:val="left" w:pos="9598" w:leader="none"/>
          <w:tab w:val="left" w:pos="10318" w:leader="none"/>
          <w:tab w:val="left" w:pos="11038" w:leader="none"/>
        </w:tabs>
        <w:suppressAutoHyphens w:val="true"/>
        <w:spacing w:lineRule="auto" w:line="276"/>
        <w:ind w:firstLine="709"/>
        <w:jc w:val="both"/>
        <w:textAlignment w:val="baseline"/>
        <w:rPr>
          <w:sz w:val="28"/>
          <w:szCs w:val="28"/>
          <w:highlight w:val="yellow"/>
        </w:rPr>
      </w:pPr>
      <w:r>
        <w:rPr>
          <w:sz w:val="28"/>
          <w:szCs w:val="28"/>
        </w:rPr>
        <w:t>Активно участвуем в федеральном проекте «Чистая вода», готовим проектно-сметную документацию на реконструкцию системы водоснабжения города. Продолжаем выполнять капитальные ремонты сетей водоснабжения и водоотведения, благодаря поддержке областного бюджета и Фонда благосостояния.</w:t>
      </w:r>
    </w:p>
    <w:p>
      <w:pPr>
        <w:pStyle w:val="Normal"/>
        <w:tabs>
          <w:tab w:val="clear" w:pos="708"/>
          <w:tab w:val="left" w:pos="800" w:leader="none"/>
          <w:tab w:val="left" w:pos="1610" w:leader="none"/>
          <w:tab w:val="left" w:pos="2398" w:leader="none"/>
          <w:tab w:val="left" w:pos="3118" w:leader="none"/>
          <w:tab w:val="left" w:pos="3838" w:leader="none"/>
          <w:tab w:val="left" w:pos="4558" w:leader="none"/>
          <w:tab w:val="left" w:pos="5278" w:leader="none"/>
          <w:tab w:val="left" w:pos="5998" w:leader="none"/>
          <w:tab w:val="left" w:pos="6718" w:leader="none"/>
          <w:tab w:val="left" w:pos="7438" w:leader="none"/>
          <w:tab w:val="left" w:pos="8158" w:leader="none"/>
          <w:tab w:val="left" w:pos="8878" w:leader="none"/>
          <w:tab w:val="left" w:pos="9598" w:leader="none"/>
          <w:tab w:val="left" w:pos="10318" w:leader="none"/>
          <w:tab w:val="left" w:pos="11038" w:leader="none"/>
        </w:tabs>
        <w:suppressAutoHyphens w:val="true"/>
        <w:spacing w:lineRule="auto" w:line="276"/>
        <w:ind w:firstLine="709"/>
        <w:jc w:val="both"/>
        <w:textAlignment w:val="baseline"/>
        <w:rPr>
          <w:sz w:val="28"/>
          <w:szCs w:val="28"/>
        </w:rPr>
      </w:pPr>
      <w:r>
        <w:rPr>
          <w:sz w:val="28"/>
          <w:szCs w:val="28"/>
        </w:rPr>
        <w:t xml:space="preserve">В рамках реализации региональной адресной программы по переселению граждан из жилищного фонда, признанного аварийным, будет расселено 224 жителя с общей площади жилых помещений более 3,5 тыс. кв. м. </w:t>
      </w:r>
    </w:p>
    <w:p>
      <w:pPr>
        <w:pStyle w:val="Normal"/>
        <w:tabs>
          <w:tab w:val="clear" w:pos="708"/>
          <w:tab w:val="left" w:pos="800" w:leader="none"/>
          <w:tab w:val="left" w:pos="1610" w:leader="none"/>
          <w:tab w:val="left" w:pos="2398" w:leader="none"/>
          <w:tab w:val="left" w:pos="3118" w:leader="none"/>
          <w:tab w:val="left" w:pos="3838" w:leader="none"/>
          <w:tab w:val="left" w:pos="4558" w:leader="none"/>
          <w:tab w:val="left" w:pos="5278" w:leader="none"/>
          <w:tab w:val="left" w:pos="5998" w:leader="none"/>
          <w:tab w:val="left" w:pos="6718" w:leader="none"/>
          <w:tab w:val="left" w:pos="7438" w:leader="none"/>
          <w:tab w:val="left" w:pos="8158" w:leader="none"/>
          <w:tab w:val="left" w:pos="8878" w:leader="none"/>
          <w:tab w:val="left" w:pos="9598" w:leader="none"/>
          <w:tab w:val="left" w:pos="10318" w:leader="none"/>
          <w:tab w:val="left" w:pos="11038" w:leader="none"/>
        </w:tabs>
        <w:suppressAutoHyphens w:val="true"/>
        <w:spacing w:lineRule="auto" w:line="276"/>
        <w:ind w:firstLine="709"/>
        <w:jc w:val="both"/>
        <w:textAlignment w:val="baseline"/>
        <w:rPr>
          <w:sz w:val="28"/>
          <w:szCs w:val="28"/>
        </w:rPr>
      </w:pPr>
      <w:r>
        <w:rPr>
          <w:sz w:val="28"/>
          <w:szCs w:val="28"/>
        </w:rPr>
        <w:t>Этап 2021-2022 годов реализован на 75%, этап 2022-2023 годов реализован на 33%.</w:t>
      </w:r>
    </w:p>
    <w:p>
      <w:pPr>
        <w:pStyle w:val="Normal"/>
        <w:shd w:val="clear" w:color="auto" w:fill="FFFFFF"/>
        <w:spacing w:lineRule="atLeast" w:line="360"/>
        <w:ind w:firstLine="709"/>
        <w:jc w:val="both"/>
        <w:rPr>
          <w:color w:val="000000"/>
          <w:sz w:val="28"/>
          <w:szCs w:val="28"/>
        </w:rPr>
      </w:pPr>
      <w:r>
        <w:rPr>
          <w:color w:val="000000"/>
          <w:sz w:val="28"/>
          <w:szCs w:val="28"/>
        </w:rPr>
        <w:t xml:space="preserve">В рамках исполнения обязательств по обеспечению жильем детей-сирот и детей, оставшихся без попечения родителей, в текущем году жильем будет обеспечено 47 человек. </w:t>
      </w:r>
    </w:p>
    <w:p>
      <w:pPr>
        <w:pStyle w:val="Normal"/>
        <w:shd w:val="clear" w:color="auto" w:fill="FFFFFF"/>
        <w:spacing w:lineRule="atLeast" w:line="360"/>
        <w:ind w:firstLine="709"/>
        <w:jc w:val="both"/>
        <w:rPr>
          <w:color w:val="000000"/>
          <w:sz w:val="28"/>
          <w:szCs w:val="28"/>
        </w:rPr>
      </w:pPr>
      <w:r>
        <w:rPr>
          <w:color w:val="000000"/>
          <w:sz w:val="28"/>
          <w:szCs w:val="28"/>
        </w:rPr>
        <w:t xml:space="preserve">В мае текущего года стоимость 1 кв.м для городского округа была пересмотрена, и в настоящее время составляет 72,212 рублей. Спасибо Вам, Андрей Сергеевич и Правительству Новгородской области за поддержку в данном вопросе. Это позволит нам выполнить обязательства по приобретению жилья для данной категории граждан. </w:t>
      </w:r>
    </w:p>
    <w:p>
      <w:pPr>
        <w:pStyle w:val="Normal"/>
        <w:shd w:val="clear" w:color="auto" w:fill="FFFFFF"/>
        <w:spacing w:lineRule="atLeast" w:line="360"/>
        <w:ind w:firstLine="709"/>
        <w:jc w:val="both"/>
        <w:rPr>
          <w:color w:val="000000"/>
          <w:sz w:val="28"/>
          <w:szCs w:val="28"/>
        </w:rPr>
      </w:pPr>
      <w:r>
        <w:rPr>
          <w:color w:val="000000"/>
          <w:sz w:val="28"/>
          <w:szCs w:val="28"/>
        </w:rPr>
        <w:t xml:space="preserve">В этом году </w:t>
      </w:r>
      <w:r>
        <w:rPr>
          <w:bCs/>
          <w:sz w:val="28"/>
          <w:szCs w:val="28"/>
        </w:rPr>
        <w:t xml:space="preserve">капитально отремонтируем </w:t>
      </w:r>
      <w:r>
        <w:rPr>
          <w:color w:val="000000"/>
          <w:sz w:val="28"/>
          <w:szCs w:val="28"/>
        </w:rPr>
        <w:t xml:space="preserve">фасад и помещения детской музыкальной школа им. С.В. Рахманинова в рамках реализации федерального проекта «Культурная среда» национального проекта «Культура». </w:t>
      </w:r>
    </w:p>
    <w:p>
      <w:pPr>
        <w:pStyle w:val="Normal"/>
        <w:shd w:val="clear" w:color="auto" w:fill="FFFFFF"/>
        <w:spacing w:lineRule="atLeast" w:line="360"/>
        <w:ind w:firstLine="709"/>
        <w:jc w:val="both"/>
        <w:rPr>
          <w:color w:val="000000"/>
          <w:sz w:val="28"/>
          <w:szCs w:val="28"/>
        </w:rPr>
      </w:pPr>
      <w:r>
        <w:rPr>
          <w:color w:val="000000"/>
          <w:sz w:val="28"/>
          <w:szCs w:val="28"/>
        </w:rPr>
        <w:t xml:space="preserve">Будут выполнены работы по ремонту кровли в спортивной школе олимпийского резерва № 1. </w:t>
      </w:r>
    </w:p>
    <w:p>
      <w:pPr>
        <w:pStyle w:val="Normal"/>
        <w:shd w:val="clear" w:color="auto" w:fill="FFFFFF"/>
        <w:spacing w:lineRule="atLeast" w:line="360"/>
        <w:ind w:firstLine="709"/>
        <w:jc w:val="both"/>
        <w:rPr/>
      </w:pPr>
      <w:r>
        <w:rPr>
          <w:color w:val="000000"/>
          <w:sz w:val="28"/>
          <w:szCs w:val="28"/>
        </w:rPr>
        <w:t xml:space="preserve">В рамках партнерского проекта с Новгородским металлургическим заводом в текущем году установим спортивную площадку для занятия воркаутом на территории школы № 34. </w:t>
      </w:r>
    </w:p>
    <w:p>
      <w:pPr>
        <w:pStyle w:val="Normal"/>
        <w:shd w:val="clear" w:color="auto" w:fill="FFFFFF"/>
        <w:spacing w:lineRule="atLeast" w:line="360"/>
        <w:ind w:firstLine="709"/>
        <w:jc w:val="both"/>
        <w:rPr/>
      </w:pPr>
      <w:r>
        <w:rPr>
          <w:color w:val="000000"/>
          <w:sz w:val="28"/>
          <w:szCs w:val="28"/>
        </w:rPr>
        <w:t xml:space="preserve">В рамках государственной программы «Развитие образования» в текущем году начато выполнение первого этапа капремонта зданий Гимназии «Исток» и Лицея – интерната. Работы будут завершены в 2023 году. </w:t>
      </w:r>
    </w:p>
    <w:p>
      <w:pPr>
        <w:pStyle w:val="Normal"/>
        <w:shd w:val="clear" w:color="auto" w:fill="FFFFFF"/>
        <w:spacing w:lineRule="atLeast" w:line="360"/>
        <w:ind w:firstLine="709"/>
        <w:jc w:val="both"/>
        <w:rPr/>
      </w:pPr>
      <w:r>
        <w:rPr>
          <w:color w:val="000000"/>
          <w:sz w:val="28"/>
          <w:szCs w:val="28"/>
        </w:rPr>
        <w:t>В этом году из бюджета Великого Новгорода выделено 25,0 млн. рублей на разработку 16 комплектов ПСД для проведения капитального ремонта образовательных учреждений с последующим включением соответствующих мероприятий в государственную программу на 2024 - 2025 годы.</w:t>
      </w:r>
    </w:p>
    <w:p>
      <w:pPr>
        <w:pStyle w:val="Normal"/>
        <w:shd w:val="clear" w:color="auto" w:fill="FFFFFF"/>
        <w:spacing w:lineRule="atLeast" w:line="360"/>
        <w:ind w:firstLine="709"/>
        <w:jc w:val="both"/>
        <w:rPr>
          <w:color w:val="000000"/>
          <w:sz w:val="28"/>
          <w:szCs w:val="28"/>
        </w:rPr>
      </w:pPr>
      <w:r>
        <w:rPr>
          <w:color w:val="000000"/>
          <w:sz w:val="28"/>
          <w:szCs w:val="28"/>
        </w:rPr>
        <w:t xml:space="preserve">В 2022 году в рамках Соглашения о социально-экономическом развитии между АО «Русская медная компания» и Администрацией Великого Новгорода будет благоустроена территория двух детских садов и Гимназии № 2 на общую сумму 7,5 млн. рублей. </w:t>
      </w:r>
    </w:p>
    <w:p>
      <w:pPr>
        <w:pStyle w:val="Normal"/>
        <w:shd w:val="clear" w:color="auto" w:fill="FFFFFF"/>
        <w:spacing w:lineRule="atLeast" w:line="340"/>
        <w:ind w:firstLine="709"/>
        <w:jc w:val="both"/>
        <w:rPr/>
      </w:pPr>
      <w:r>
        <w:rPr>
          <w:color w:val="000000"/>
          <w:sz w:val="28"/>
          <w:szCs w:val="28"/>
        </w:rPr>
        <w:t xml:space="preserve">В текущем году Великий Новгород активно участвует в реализации трех приоритетных региональных проектов, также инициированных Вами, Андрей Сергеевич. Это «Территориальное общественное самоуправление (ТОС)», «Наш выбор» и проекте «Дорога к дому», о котором я говорил в начале своего доклада. В этом году поддержку получат 10 проектов, что улучшит территории, на которых проживают более 2 900 членов ТОС города. Впервые в этом году Великий Новгород участвует в проекте «Наш выбор». По результатам регионального конкурса при поддержке из областного и местного бюджетов реализованы 5 инициатив, за которые проголосовало более 48 тыс. новгородцев. Помимо бюджетных денег на этот проект удалось привлечь более 2,2 млн. рублей вклада организаций и простых людей. </w:t>
      </w:r>
    </w:p>
    <w:p>
      <w:pPr>
        <w:pStyle w:val="Normal"/>
        <w:shd w:val="clear" w:color="auto" w:fill="FFFFFF"/>
        <w:spacing w:lineRule="atLeast" w:line="340"/>
        <w:ind w:firstLine="709"/>
        <w:jc w:val="both"/>
        <w:rPr/>
      </w:pPr>
      <w:r>
        <w:rPr>
          <w:color w:val="000000"/>
          <w:sz w:val="28"/>
          <w:szCs w:val="28"/>
        </w:rPr>
        <w:t xml:space="preserve">Положительный результат этих проектов будет улучшен в 2023 году в рамках губернаторской программы «Инициативное бюджетирование», подготовка к реализации которой уже началась. </w:t>
      </w:r>
    </w:p>
    <w:p>
      <w:pPr>
        <w:pStyle w:val="Normal"/>
        <w:shd w:val="clear" w:color="auto" w:fill="FFFFFF"/>
        <w:spacing w:lineRule="atLeast" w:line="340"/>
        <w:ind w:firstLine="709"/>
        <w:jc w:val="both"/>
        <w:rPr/>
      </w:pPr>
      <w:r>
        <w:rPr>
          <w:color w:val="000000"/>
          <w:sz w:val="28"/>
          <w:szCs w:val="28"/>
        </w:rPr>
        <w:t xml:space="preserve">Администрация города активно приступила к освоению и внедрению практик «бережливого производства (управления)». Уверен, что это станет  эффективным инструментом для реализации задач по управлению городским хозяйством. </w:t>
      </w:r>
    </w:p>
    <w:p>
      <w:pPr>
        <w:pStyle w:val="Normal"/>
        <w:shd w:val="clear" w:color="auto" w:fill="FFFFFF"/>
        <w:spacing w:lineRule="atLeast" w:line="340"/>
        <w:ind w:firstLine="709"/>
        <w:jc w:val="both"/>
        <w:rPr/>
      </w:pPr>
      <w:r>
        <w:rPr>
          <w:color w:val="000000"/>
          <w:sz w:val="28"/>
          <w:szCs w:val="28"/>
        </w:rPr>
        <w:t>В завершении хочу поблагодарить Вас, Андрей Сергеевич и Правительство Новгородской области за практическую и своевременную помощь, оказываемую городскому округу.</w:t>
      </w:r>
    </w:p>
    <w:p>
      <w:pPr>
        <w:pStyle w:val="Normal"/>
        <w:shd w:val="clear" w:color="auto" w:fill="FFFFFF"/>
        <w:spacing w:lineRule="atLeast" w:line="340"/>
        <w:ind w:firstLine="709"/>
        <w:jc w:val="both"/>
        <w:rPr/>
      </w:pPr>
      <w:r>
        <w:rPr>
          <w:color w:val="000000"/>
          <w:sz w:val="28"/>
          <w:szCs w:val="28"/>
        </w:rPr>
        <w:t xml:space="preserve">В свою очередь, хочу Вас заверить, что Администрация Великого Новгорода приложит все силы для безусловного выполнения всех наших планов, реализации всех запущенных проектов, масштаб которых абсолютно разный, главное, что они служат людям, открывают новые возможности и, безусловно,  повышают качество жизни наших граждан. </w:t>
      </w:r>
    </w:p>
    <w:p>
      <w:pPr>
        <w:pStyle w:val="Normal"/>
        <w:spacing w:lineRule="atLeast" w:line="340"/>
        <w:ind w:right="851" w:firstLine="709"/>
        <w:rPr/>
      </w:pPr>
      <w:r>
        <w:rPr>
          <w:b/>
          <w:bCs/>
          <w:color w:val="000000"/>
          <w:sz w:val="28"/>
          <w:szCs w:val="28"/>
        </w:rPr>
        <w:t>Слайд  Спасибо за внимание!</w:t>
      </w:r>
    </w:p>
    <w:p>
      <w:pPr>
        <w:pStyle w:val="Normal"/>
        <w:shd w:val="clear" w:color="auto" w:fill="FFFFFF"/>
        <w:spacing w:lineRule="atLeast" w:line="360"/>
        <w:ind w:firstLine="709"/>
        <w:jc w:val="both"/>
        <w:rPr/>
      </w:pPr>
      <w:r>
        <w:rPr/>
      </w:r>
    </w:p>
    <w:sectPr>
      <w:footerReference w:type="default" r:id="rId2"/>
      <w:type w:val="nextPage"/>
      <w:pgSz w:w="12240" w:h="15840"/>
      <w:pgMar w:left="1701" w:right="851" w:header="0" w:top="426" w:footer="720" w:bottom="77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libri">
    <w:charset w:val="cc"/>
    <w:family w:val="roman"/>
    <w:pitch w:val="variable"/>
  </w:font>
  <w:font w:name="Arial Unicode MS">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fldChar w:fldCharType="begin"/>
    </w:r>
    <w:r>
      <w:rPr/>
      <w:instrText> PAGE </w:instrText>
    </w:r>
    <w:r>
      <w:rPr/>
      <w:fldChar w:fldCharType="separate"/>
    </w:r>
    <w:r>
      <w:rPr/>
      <w:t>5</w:t>
    </w:r>
    <w:r>
      <w:rPr/>
      <w:fldChar w:fldCharType="end"/>
    </w:r>
  </w:p>
  <w:p>
    <w:pPr>
      <w:pStyle w:val="Style28"/>
      <w:rPr/>
    </w:pPr>
    <w:r>
      <w:rPr/>
    </w:r>
  </w:p>
</w:ft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semiHidden="0" w:unhideWhenUsed="0"/>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Normal (Web)" w:locked="1"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180e"/>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locked/>
    <w:rsid w:val="005c00d4"/>
    <w:rPr>
      <w:sz w:val="24"/>
      <w:szCs w:val="24"/>
    </w:rPr>
  </w:style>
  <w:style w:type="character" w:styleId="Style15" w:customStyle="1">
    <w:name w:val="Нижний колонтитул Знак"/>
    <w:basedOn w:val="DefaultParagraphFont"/>
    <w:uiPriority w:val="99"/>
    <w:qFormat/>
    <w:locked/>
    <w:rsid w:val="005c00d4"/>
    <w:rPr>
      <w:sz w:val="24"/>
      <w:szCs w:val="24"/>
    </w:rPr>
  </w:style>
  <w:style w:type="character" w:styleId="Style16" w:customStyle="1">
    <w:name w:val="Текст концевой сноски Знак"/>
    <w:basedOn w:val="DefaultParagraphFont"/>
    <w:uiPriority w:val="99"/>
    <w:qFormat/>
    <w:locked/>
    <w:rsid w:val="0007226f"/>
    <w:rPr/>
  </w:style>
  <w:style w:type="character" w:styleId="Style17" w:customStyle="1">
    <w:name w:val="Привязка концевой сноски"/>
    <w:rPr>
      <w:vertAlign w:val="superscript"/>
    </w:rPr>
  </w:style>
  <w:style w:type="character" w:styleId="EndnoteCharacters" w:customStyle="1">
    <w:name w:val="Endnote Characters"/>
    <w:basedOn w:val="DefaultParagraphFont"/>
    <w:uiPriority w:val="99"/>
    <w:semiHidden/>
    <w:qFormat/>
    <w:rsid w:val="0007226f"/>
    <w:rPr>
      <w:vertAlign w:val="superscript"/>
    </w:rPr>
  </w:style>
  <w:style w:type="character" w:styleId="Style18" w:customStyle="1">
    <w:name w:val="Текст выноски Знак"/>
    <w:basedOn w:val="DefaultParagraphFont"/>
    <w:uiPriority w:val="99"/>
    <w:qFormat/>
    <w:locked/>
    <w:rsid w:val="000f199b"/>
    <w:rPr>
      <w:rFonts w:ascii="Tahoma" w:hAnsi="Tahoma" w:cs="Tahoma"/>
      <w:sz w:val="16"/>
      <w:szCs w:val="16"/>
    </w:rPr>
  </w:style>
  <w:style w:type="character" w:styleId="Strong">
    <w:name w:val="Strong"/>
    <w:basedOn w:val="DefaultParagraphFont"/>
    <w:uiPriority w:val="22"/>
    <w:qFormat/>
    <w:locked/>
    <w:rsid w:val="00bb0f34"/>
    <w:rPr>
      <w:b/>
      <w:bCs/>
    </w:rPr>
  </w:style>
  <w:style w:type="character" w:styleId="Style19" w:customStyle="1">
    <w:name w:val="Интернет-ссылка"/>
    <w:basedOn w:val="DefaultParagraphFont"/>
    <w:uiPriority w:val="99"/>
    <w:semiHidden/>
    <w:unhideWhenUsed/>
    <w:rsid w:val="00bb0f34"/>
    <w:rPr>
      <w:color w:val="0000FF"/>
      <w:u w:val="single"/>
    </w:rPr>
  </w:style>
  <w:style w:type="character" w:styleId="Hl" w:customStyle="1">
    <w:name w:val="hl"/>
    <w:basedOn w:val="DefaultParagraphFont"/>
    <w:qFormat/>
    <w:rsid w:val="008659cf"/>
    <w:rPr/>
  </w:style>
  <w:style w:type="character" w:styleId="Extendedtextshort" w:customStyle="1">
    <w:name w:val="extendedtext-short"/>
    <w:basedOn w:val="DefaultParagraphFont"/>
    <w:qFormat/>
    <w:rsid w:val="00603949"/>
    <w:rPr/>
  </w:style>
  <w:style w:type="character" w:styleId="Markedcontent" w:customStyle="1">
    <w:name w:val="markedcontent"/>
    <w:basedOn w:val="DefaultParagraphFont"/>
    <w:qFormat/>
    <w:rsid w:val="00fa2b92"/>
    <w:rPr/>
  </w:style>
  <w:style w:type="character" w:styleId="Style20" w:customStyle="1">
    <w:name w:val="Абзац списка Знак"/>
    <w:uiPriority w:val="34"/>
    <w:qFormat/>
    <w:rsid w:val="00196f47"/>
    <w:rPr>
      <w:rFonts w:ascii="Calibri" w:hAnsi="Calibri" w:cs="Calibri"/>
      <w:sz w:val="22"/>
      <w:lang w:eastAsia="en-US"/>
    </w:rPr>
  </w:style>
  <w:style w:type="character" w:styleId="3" w:customStyle="1">
    <w:name w:val="Основной текст (3)_"/>
    <w:link w:val="30"/>
    <w:qFormat/>
    <w:rsid w:val="00196f47"/>
    <w:rPr>
      <w:rFonts w:ascii="Arial Unicode MS" w:hAnsi="Arial Unicode MS" w:eastAsia="Calibri" w:cs="Arial Unicode MS"/>
      <w:color w:val="000000"/>
      <w:sz w:val="28"/>
      <w:szCs w:val="28"/>
      <w:shd w:fill="FFFFFF" w:val="clear"/>
    </w:rPr>
  </w:style>
  <w:style w:type="character" w:styleId="2" w:customStyle="1">
    <w:name w:val="Основной текст (2)_"/>
    <w:link w:val="20"/>
    <w:qFormat/>
    <w:rsid w:val="00196f47"/>
    <w:rPr>
      <w:rFonts w:ascii="Arial Unicode MS" w:hAnsi="Arial Unicode MS" w:eastAsia="Arial Unicode MS" w:cs="Arial Unicode MS"/>
      <w:color w:val="000000"/>
      <w:sz w:val="28"/>
      <w:szCs w:val="28"/>
      <w:shd w:fill="FFFFFF" w:val="clear"/>
    </w:rPr>
  </w:style>
  <w:style w:type="character" w:styleId="C2fbe4e5ebe5ede8e5" w:customStyle="1">
    <w:name w:val="Вc2ыfbдe4еe5лebеe5нedиe8еe5"/>
    <w:uiPriority w:val="99"/>
    <w:qFormat/>
    <w:rsid w:val="00d461bc"/>
    <w:rPr>
      <w:i/>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 w:customStyle="1">
    <w:name w:val="Заголовок1"/>
    <w:basedOn w:val="Normal"/>
    <w:next w:val="Style22"/>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753a03"/>
    <w:pPr>
      <w:spacing w:lineRule="auto" w:line="276" w:before="0" w:after="200"/>
      <w:ind w:left="708" w:hanging="0"/>
    </w:pPr>
    <w:rPr>
      <w:rFonts w:ascii="Calibri" w:hAnsi="Calibri" w:cs="Calibri"/>
      <w:sz w:val="22"/>
      <w:szCs w:val="22"/>
      <w:lang w:eastAsia="en-US"/>
    </w:rPr>
  </w:style>
  <w:style w:type="paragraph" w:styleId="Style26" w:customStyle="1">
    <w:name w:val="Верхний и нижний колонтитулы"/>
    <w:basedOn w:val="Normal"/>
    <w:qFormat/>
    <w:pPr/>
    <w:rPr/>
  </w:style>
  <w:style w:type="paragraph" w:styleId="Style27">
    <w:name w:val="Header"/>
    <w:basedOn w:val="Normal"/>
    <w:uiPriority w:val="99"/>
    <w:rsid w:val="005c00d4"/>
    <w:pPr>
      <w:tabs>
        <w:tab w:val="clear" w:pos="708"/>
        <w:tab w:val="center" w:pos="4677" w:leader="none"/>
        <w:tab w:val="right" w:pos="9355" w:leader="none"/>
      </w:tabs>
    </w:pPr>
    <w:rPr/>
  </w:style>
  <w:style w:type="paragraph" w:styleId="Style28">
    <w:name w:val="Footer"/>
    <w:basedOn w:val="Normal"/>
    <w:uiPriority w:val="99"/>
    <w:rsid w:val="005c00d4"/>
    <w:pPr>
      <w:tabs>
        <w:tab w:val="clear" w:pos="708"/>
        <w:tab w:val="center" w:pos="4677" w:leader="none"/>
        <w:tab w:val="right" w:pos="9355" w:leader="none"/>
      </w:tabs>
    </w:pPr>
    <w:rPr/>
  </w:style>
  <w:style w:type="paragraph" w:styleId="Style29">
    <w:name w:val="Endnote Text"/>
    <w:basedOn w:val="Normal"/>
    <w:uiPriority w:val="99"/>
    <w:semiHidden/>
    <w:rsid w:val="0007226f"/>
    <w:pPr/>
    <w:rPr>
      <w:sz w:val="20"/>
      <w:szCs w:val="20"/>
    </w:rPr>
  </w:style>
  <w:style w:type="paragraph" w:styleId="NormalWeb">
    <w:name w:val="Normal (Web)"/>
    <w:basedOn w:val="Normal"/>
    <w:uiPriority w:val="99"/>
    <w:qFormat/>
    <w:rsid w:val="00807398"/>
    <w:pPr>
      <w:spacing w:beforeAutospacing="1" w:afterAutospacing="1"/>
    </w:pPr>
    <w:rPr/>
  </w:style>
  <w:style w:type="paragraph" w:styleId="BalloonText">
    <w:name w:val="Balloon Text"/>
    <w:basedOn w:val="Normal"/>
    <w:uiPriority w:val="99"/>
    <w:semiHidden/>
    <w:qFormat/>
    <w:rsid w:val="000f199b"/>
    <w:pPr/>
    <w:rPr>
      <w:rFonts w:ascii="Tahoma" w:hAnsi="Tahoma" w:cs="Tahoma"/>
      <w:sz w:val="16"/>
      <w:szCs w:val="16"/>
    </w:rPr>
  </w:style>
  <w:style w:type="paragraph" w:styleId="11" w:customStyle="1">
    <w:name w:val="1 Знак Знак Знак Знак Знак Знак Знак Знак Знак Знак"/>
    <w:basedOn w:val="Normal"/>
    <w:uiPriority w:val="99"/>
    <w:qFormat/>
    <w:rsid w:val="00aa6e77"/>
    <w:pPr>
      <w:spacing w:lineRule="exact" w:line="240" w:before="0" w:after="160"/>
    </w:pPr>
    <w:rPr>
      <w:rFonts w:ascii="Verdana" w:hAnsi="Verdana" w:cs="Verdana"/>
      <w:sz w:val="20"/>
      <w:szCs w:val="20"/>
      <w:lang w:val="en-US" w:eastAsia="en-US"/>
    </w:rPr>
  </w:style>
  <w:style w:type="paragraph" w:styleId="NoSpacing">
    <w:name w:val="No Spacing"/>
    <w:uiPriority w:val="99"/>
    <w:qFormat/>
    <w:rsid w:val="00aa6e77"/>
    <w:pPr>
      <w:widowControl/>
      <w:bidi w:val="0"/>
      <w:spacing w:before="0" w:after="0"/>
      <w:jc w:val="left"/>
    </w:pPr>
    <w:rPr>
      <w:rFonts w:ascii="Calibri" w:hAnsi="Calibri" w:cs="Calibri" w:eastAsia="Times New Roman"/>
      <w:color w:val="auto"/>
      <w:kern w:val="0"/>
      <w:sz w:val="24"/>
      <w:szCs w:val="22"/>
      <w:lang w:eastAsia="en-US" w:val="ru-RU" w:bidi="ar-SA"/>
    </w:rPr>
  </w:style>
  <w:style w:type="paragraph" w:styleId="21" w:customStyle="1">
    <w:name w:val="Цитата 21"/>
    <w:basedOn w:val="Normal"/>
    <w:qFormat/>
    <w:rsid w:val="00bb0f34"/>
    <w:pPr>
      <w:spacing w:beforeAutospacing="1" w:afterAutospacing="1"/>
    </w:pPr>
    <w:rPr/>
  </w:style>
  <w:style w:type="paragraph" w:styleId="12" w:customStyle="1">
    <w:name w:val="Без интервала1"/>
    <w:qFormat/>
    <w:rsid w:val="00147332"/>
    <w:pPr>
      <w:widowControl/>
      <w:suppressAutoHyphens w:val="true"/>
      <w:bidi w:val="0"/>
      <w:spacing w:before="0" w:after="0"/>
      <w:jc w:val="left"/>
    </w:pPr>
    <w:rPr>
      <w:rFonts w:ascii="Calibri" w:hAnsi="Calibri" w:cs="Calibri" w:eastAsia="Times New Roman"/>
      <w:color w:val="auto"/>
      <w:kern w:val="0"/>
      <w:sz w:val="24"/>
      <w:szCs w:val="22"/>
      <w:lang w:eastAsia="zh-CN" w:val="ru-RU" w:bidi="ar-SA"/>
    </w:rPr>
  </w:style>
  <w:style w:type="paragraph" w:styleId="3f3f3f3f3f3f3f1" w:customStyle="1">
    <w:name w:val="О3fб3fы3fч3fн3fы3fй3f1"/>
    <w:next w:val="Normal"/>
    <w:uiPriority w:val="99"/>
    <w:qFormat/>
    <w:rsid w:val="00ab02e9"/>
    <w:pPr>
      <w:widowControl w:val="false"/>
      <w:suppressAutoHyphens w:val="true"/>
      <w:bidi w:val="0"/>
      <w:spacing w:before="20" w:after="20"/>
      <w:jc w:val="left"/>
    </w:pPr>
    <w:rPr>
      <w:rFonts w:ascii="Times New Roman" w:hAnsi="Times New Roman" w:eastAsia="Times New Roman" w:cs="Times New Roman"/>
      <w:color w:val="auto"/>
      <w:kern w:val="2"/>
      <w:sz w:val="24"/>
      <w:szCs w:val="24"/>
      <w:lang w:eastAsia="zh-CN" w:val="ru-RU" w:bidi="ar-SA"/>
    </w:rPr>
  </w:style>
  <w:style w:type="paragraph" w:styleId="31" w:customStyle="1">
    <w:name w:val="Основной текст (3)"/>
    <w:basedOn w:val="Normal"/>
    <w:link w:val="3"/>
    <w:qFormat/>
    <w:rsid w:val="00196f47"/>
    <w:pPr>
      <w:widowControl w:val="false"/>
      <w:shd w:val="clear" w:color="auto" w:fill="FFFFFF"/>
      <w:spacing w:lineRule="exact" w:line="322"/>
      <w:jc w:val="center"/>
    </w:pPr>
    <w:rPr>
      <w:rFonts w:ascii="Arial Unicode MS" w:hAnsi="Arial Unicode MS" w:eastAsia="Calibri" w:cs="Arial Unicode MS"/>
      <w:b/>
      <w:bCs/>
      <w:color w:val="000000"/>
      <w:sz w:val="28"/>
      <w:szCs w:val="28"/>
    </w:rPr>
  </w:style>
  <w:style w:type="paragraph" w:styleId="22" w:customStyle="1">
    <w:name w:val="Основной текст (2)"/>
    <w:basedOn w:val="Normal"/>
    <w:link w:val="2"/>
    <w:qFormat/>
    <w:rsid w:val="00196f47"/>
    <w:pPr>
      <w:widowControl w:val="false"/>
      <w:shd w:val="clear" w:color="auto" w:fill="FFFFFF"/>
      <w:spacing w:lineRule="exact" w:line="322" w:before="300" w:after="0"/>
      <w:jc w:val="center"/>
    </w:pPr>
    <w:rPr>
      <w:rFonts w:ascii="Arial Unicode MS" w:hAnsi="Arial Unicode MS" w:eastAsia="Arial Unicode MS" w:cs="Arial Unicode MS"/>
      <w:color w:val="000000"/>
      <w:sz w:val="28"/>
      <w:szCs w:val="28"/>
    </w:rPr>
  </w:style>
  <w:style w:type="paragraph" w:styleId="ConsPlusNormal" w:customStyle="1">
    <w:name w:val="ConsPlusNormal"/>
    <w:qFormat/>
    <w:rsid w:val="005155ed"/>
    <w:pPr>
      <w:widowControl w:val="false"/>
      <w:suppressAutoHyphens w:val="true"/>
      <w:bidi w:val="0"/>
      <w:spacing w:before="0" w:after="0"/>
      <w:ind w:firstLine="720"/>
      <w:jc w:val="left"/>
    </w:pPr>
    <w:rPr>
      <w:rFonts w:ascii="Arial" w:hAnsi="Arial" w:cs="Arial" w:eastAsia="Times New Roman"/>
      <w:color w:val="auto"/>
      <w:kern w:val="0"/>
      <w:sz w:val="24"/>
      <w:szCs w:val="20"/>
      <w:lang w:eastAsia="zh-CN" w:val="ru-RU" w:bidi="ar-SA"/>
    </w:rPr>
  </w:style>
  <w:style w:type="paragraph" w:styleId="Standard" w:customStyle="1">
    <w:name w:val="Standard"/>
    <w:qFormat/>
    <w:rsid w:val="00fd6ae6"/>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4E3A-6EB5-4E75-A464-F1E9B2A2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Application>LibreOffice/7.1.0.3$Windows_X86_64 LibreOffice_project/f6099ecf3d29644b5008cc8f48f42f4a40986e4c</Application>
  <AppVersion>15.0000</AppVersion>
  <DocSecurity>0</DocSecurity>
  <Pages>5</Pages>
  <Words>1300</Words>
  <Characters>8555</Characters>
  <CharactersWithSpaces>9842</CharactersWithSpaces>
  <Paragraphs>44</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2022-06-21T07:39:00Z</dcterms:created>
  <dc:creator>Latysheva</dc:creator>
  <dc:description/>
  <dc:language>ru-RU</dc:language>
  <cp:lastModifiedBy/>
  <cp:lastPrinted>2022-06-22T13:31:00Z</cp:lastPrinted>
  <dcterms:modified xsi:type="dcterms:W3CDTF">2022-06-23T13:24:38Z</dcterms:modified>
  <cp:revision>51</cp:revision>
  <dc:subject/>
  <dc:title>Губернатор Георгий Полтавченко выступил сегодня с ежегодным отчетом о деятельности городского правительства перед Законодательным Собранием Санкт-Петербурга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