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t>Приветственное слово Мэра Великого Новгорода</w:t>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t>Сергея Владимировича Бусурина</w:t>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t>на  круглом столе по теме:</w:t>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t>«ЦИФРОВАЯ ТРАНСФОРМАЦИЯ ТУРИСТИЧЕСКОЙ ОТРАСЛИ»</w:t>
      </w:r>
    </w:p>
    <w:p>
      <w:pPr>
        <w:pStyle w:val="Normal"/>
        <w:ind w:left="567" w:hanging="0"/>
        <w:jc w:val="center"/>
        <w:rPr>
          <w:rFonts w:ascii="Times New Roman" w:hAnsi="Times New Roman" w:cs="Times New Roman"/>
          <w:b/>
          <w:b/>
          <w:sz w:val="28"/>
          <w:szCs w:val="28"/>
        </w:rPr>
      </w:pPr>
      <w:r>
        <w:rPr>
          <w:rFonts w:cs="Times New Roman" w:ascii="Times New Roman" w:hAnsi="Times New Roman"/>
          <w:b/>
          <w:sz w:val="28"/>
          <w:szCs w:val="28"/>
        </w:rPr>
        <w:t>27 сентября 2021 года</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rPr>
          <w:rFonts w:ascii="Times New Roman" w:hAnsi="Times New Roman" w:cs="Times New Roman"/>
          <w:sz w:val="28"/>
          <w:szCs w:val="28"/>
        </w:rPr>
      </w:pPr>
      <w:r>
        <w:rPr>
          <w:rFonts w:cs="Times New Roman" w:ascii="Times New Roman" w:hAnsi="Times New Roman"/>
          <w:sz w:val="28"/>
          <w:szCs w:val="28"/>
        </w:rPr>
        <w:t xml:space="preserve">Уважаемые друзья, коллеги! </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rPr>
          <w:rFonts w:ascii="Times New Roman" w:hAnsi="Times New Roman" w:cs="Times New Roman"/>
          <w:sz w:val="28"/>
          <w:szCs w:val="28"/>
        </w:rPr>
      </w:pPr>
      <w:r>
        <w:rPr>
          <w:rFonts w:cs="Times New Roman" w:ascii="Times New Roman" w:hAnsi="Times New Roman"/>
          <w:sz w:val="28"/>
          <w:szCs w:val="28"/>
        </w:rPr>
        <w:t xml:space="preserve">Я рад приветствовать участников круглого стола, посвященного вопросам цифровой трансформации туристической отрасли. </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 xml:space="preserve">Сегодня отмечается Всемирный день туризма — праздник путешественников и профессионалов, работающих в этой области.  Поздравляю всех присутствующих с этим праздником! </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Круглый стол мы проводим совместно с Национальной ассоциацией цифровой экономики. В июле этого года состоялась наша первая встреча, на которой обсуждались основные направления взаимодействия по реализации интеграционной концепции «Умный город». Именно город Великий Новгород является одним из немногих городов–пилотов по тестированию передовых цифровых решений в соответствии с ведомственной программой Минстроя России.</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Результатом нашей встречи стало Соглашение между Администрацией города и Национальной ассоциацией цифровой экономики, и мы надеемся, что совместная работа придаст импульс цифровым преобразованиям не только в сфере городского хозяйства, но и в других направлениях.</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Сегодня мы начинаем разговор о возможностях цифровой трансформации туристической отрасли, поэтому для участия в круглом столе  пригласили представителей новгородского туристического бизнеса и учреждений сферы туризма.</w:t>
      </w:r>
    </w:p>
    <w:p>
      <w:pPr>
        <w:pStyle w:val="Normal"/>
        <w:ind w:left="567"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В 2021 году сфера туризма в России развивается в совершенно новых условиях: с одной стороны, пандемия коронавируса 2020 года нанесла ощутимый удар по сфере туризма, с другой стороны, в настоящее время наблюдается рост внутреннего туризма. В том числе и у нас, в Великом Новгороде.</w:t>
      </w:r>
    </w:p>
    <w:p>
      <w:pPr>
        <w:pStyle w:val="Normal"/>
        <w:ind w:left="567" w:hanging="0"/>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На текущую дату 54 гостиницы нашего города приняли  почти 200 тысяч человек. Напомню, что за весь 2020 год турпоток Великого Новгорода составил 140 тысяч человек. А если сравнивать с 2019, допандемийным годом, рост составляет 8 %.</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Очевидно, что историческое наследие Великого Новгорода является прочной основой для развития туризма в городе. Мы гордимся, что именно у нас можно увидеть сразу 37 объектов культурного наследия ЮНЕСКО (больше только в Риме). История города даёт нам право называться колыбелью российской государственности.</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 xml:space="preserve">Мы понимаем, что историческое наследие необходимо конвертировать в экономику города. Для этого Администрацией Великого Новгорода при поддержке Правительства Новгородской области прилагается максимум усилий: разработана концепция ревитализации туристического центра Великого Новгорода, активно ведутся работы по благоустройству набережных реки Волхов, строится пешеходная часть улицы Ильина,  ведутся археологические изыскания по определению месторасположения немецкого двора эпохи средневековой Ганзы. </w:t>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567" w:hanging="0"/>
        <w:jc w:val="both"/>
        <w:rPr>
          <w:rFonts w:ascii="Times New Roman" w:hAnsi="Times New Roman" w:cs="Times New Roman"/>
          <w:sz w:val="28"/>
          <w:szCs w:val="28"/>
        </w:rPr>
      </w:pPr>
      <w:r>
        <w:rPr>
          <w:rFonts w:cs="Times New Roman" w:ascii="Times New Roman" w:hAnsi="Times New Roman"/>
          <w:sz w:val="28"/>
          <w:szCs w:val="28"/>
        </w:rPr>
        <w:t>Надеюсь, что наш разговор за круглым столом будет носить конструктивный характер и поможет формированию конкретных предложений для цифровой трансформации туристической отрасли в рамках национального проекта</w:t>
      </w:r>
      <w:bookmarkStart w:id="0" w:name="_GoBack"/>
      <w:bookmarkEnd w:id="0"/>
      <w:r>
        <w:rPr>
          <w:rFonts w:cs="Times New Roman" w:ascii="Times New Roman" w:hAnsi="Times New Roman"/>
          <w:sz w:val="28"/>
          <w:szCs w:val="28"/>
        </w:rPr>
        <w:t xml:space="preserve"> «Туризм и индустрия гостеприимства».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80" w:leader="none"/>
        </w:tabs>
        <w:rPr>
          <w:rFonts w:ascii="Times New Roman" w:hAnsi="Times New Roman" w:cs="Times New Roman"/>
          <w:sz w:val="28"/>
          <w:szCs w:val="28"/>
        </w:rPr>
      </w:pPr>
      <w:r>
        <w:rPr>
          <w:rFonts w:cs="Times New Roman" w:ascii="Times New Roman" w:hAnsi="Times New Roman"/>
          <w:sz w:val="28"/>
          <w:szCs w:val="28"/>
        </w:rPr>
        <w:tab/>
      </w:r>
    </w:p>
    <w:sectPr>
      <w:footerReference w:type="default" r:id="rId2"/>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0302191"/>
    </w:sdtPr>
    <w:sdtContent>
      <w:p>
        <w:pPr>
          <w:pStyle w:val="Style26"/>
          <w:jc w:val="right"/>
          <w:rPr/>
        </w:pPr>
        <w:r>
          <w:rPr/>
          <w:fldChar w:fldCharType="begin"/>
        </w:r>
        <w:r>
          <w:rPr/>
          <w:instrText> PAGE </w:instrText>
        </w:r>
        <w:r>
          <w:rPr/>
          <w:fldChar w:fldCharType="separate"/>
        </w:r>
        <w:r>
          <w:rPr/>
          <w:t>2</w:t>
        </w:r>
        <w:r>
          <w:rPr/>
          <w:fldChar w:fldCharType="end"/>
        </w:r>
      </w:p>
    </w:sdtContent>
  </w:sdt>
  <w:p>
    <w:pPr>
      <w:pStyle w:val="Style26"/>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4417"/>
    <w:pPr>
      <w:widowControl/>
      <w:bidi w:val="0"/>
      <w:spacing w:before="0" w:after="0"/>
      <w:jc w:val="left"/>
    </w:pPr>
    <w:rPr>
      <w:rFonts w:ascii="Liberation Serif" w:hAnsi="Liberation Serif" w:eastAsia="NSimSun" w:cs="Arial"/>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3d458c"/>
    <w:rPr>
      <w:rFonts w:ascii="Tahoma" w:hAnsi="Tahoma" w:cs="Mangal"/>
      <w:sz w:val="16"/>
      <w:szCs w:val="14"/>
    </w:rPr>
  </w:style>
  <w:style w:type="character" w:styleId="Textexposedshow" w:customStyle="1">
    <w:name w:val="text_exposed_show"/>
    <w:basedOn w:val="DefaultParagraphFont"/>
    <w:qFormat/>
    <w:rsid w:val="00677051"/>
    <w:rPr/>
  </w:style>
  <w:style w:type="character" w:styleId="Strong">
    <w:name w:val="Strong"/>
    <w:basedOn w:val="DefaultParagraphFont"/>
    <w:uiPriority w:val="22"/>
    <w:qFormat/>
    <w:rsid w:val="0028665b"/>
    <w:rPr>
      <w:b/>
      <w:bCs/>
    </w:rPr>
  </w:style>
  <w:style w:type="character" w:styleId="Style15">
    <w:name w:val="Интернет-ссылка"/>
    <w:basedOn w:val="DefaultParagraphFont"/>
    <w:uiPriority w:val="99"/>
    <w:semiHidden/>
    <w:unhideWhenUsed/>
    <w:rsid w:val="0028665b"/>
    <w:rPr>
      <w:color w:val="0000FF"/>
      <w:u w:val="single"/>
    </w:rPr>
  </w:style>
  <w:style w:type="character" w:styleId="Style16" w:customStyle="1">
    <w:name w:val="Верхний колонтитул Знак"/>
    <w:basedOn w:val="DefaultParagraphFont"/>
    <w:link w:val="af"/>
    <w:uiPriority w:val="99"/>
    <w:qFormat/>
    <w:rsid w:val="00fa2baf"/>
    <w:rPr>
      <w:rFonts w:cs="Mangal"/>
      <w:sz w:val="24"/>
      <w:szCs w:val="21"/>
    </w:rPr>
  </w:style>
  <w:style w:type="character" w:styleId="Style17" w:customStyle="1">
    <w:name w:val="Нижний колонтитул Знак"/>
    <w:basedOn w:val="DefaultParagraphFont"/>
    <w:link w:val="af1"/>
    <w:uiPriority w:val="99"/>
    <w:qFormat/>
    <w:rsid w:val="00fa2baf"/>
    <w:rPr>
      <w:rFonts w:cs="Mangal"/>
      <w:sz w:val="24"/>
      <w:szCs w:val="21"/>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3">
    <w:name w:val="Title"/>
    <w:basedOn w:val="Normal"/>
    <w:next w:val="Style19"/>
    <w:qFormat/>
    <w:pPr>
      <w:keepNext w:val="true"/>
      <w:spacing w:before="240" w:after="120"/>
    </w:pPr>
    <w:rPr>
      <w:rFonts w:ascii="Liberation Sans" w:hAnsi="Liberation Sans" w:eastAsia="Microsoft YaHei"/>
      <w:sz w:val="28"/>
      <w:szCs w:val="28"/>
    </w:rPr>
  </w:style>
  <w:style w:type="paragraph" w:styleId="1" w:customStyle="1">
    <w:name w:val="Заголовок1"/>
    <w:basedOn w:val="Normal"/>
    <w:next w:val="Style19"/>
    <w:qFormat/>
    <w:pPr>
      <w:keepNext w:val="true"/>
      <w:spacing w:before="240" w:after="120"/>
    </w:pPr>
    <w:rPr>
      <w:rFonts w:ascii="Liberation Sans" w:hAnsi="Liberation Sans" w:eastAsia="Microsoft YaHei"/>
      <w:sz w:val="28"/>
      <w:szCs w:val="28"/>
    </w:rPr>
  </w:style>
  <w:style w:type="paragraph" w:styleId="11" w:customStyle="1">
    <w:name w:val="Без интервала1"/>
    <w:qFormat/>
    <w:pPr>
      <w:widowControl/>
      <w:suppressAutoHyphens w:val="true"/>
      <w:bidi w:val="0"/>
      <w:spacing w:before="0" w:after="0"/>
      <w:jc w:val="left"/>
    </w:pPr>
    <w:rPr>
      <w:rFonts w:ascii="Calibri" w:hAnsi="Calibri" w:cs="Calibri" w:eastAsia="NSimSun"/>
      <w:color w:val="auto"/>
      <w:kern w:val="2"/>
      <w:sz w:val="24"/>
      <w:szCs w:val="24"/>
      <w:lang w:val="ru-RU" w:eastAsia="zh-CN" w:bidi="hi-IN"/>
    </w:rPr>
  </w:style>
  <w:style w:type="paragraph" w:styleId="NoSpacing">
    <w:name w:val="No Spacing"/>
    <w:qFormat/>
    <w:rsid w:val="007a19d6"/>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ru-RU" w:eastAsia="zh-CN" w:bidi="hi-IN"/>
    </w:rPr>
  </w:style>
  <w:style w:type="paragraph" w:styleId="NormalWeb">
    <w:name w:val="Normal (Web)"/>
    <w:basedOn w:val="Normal"/>
    <w:uiPriority w:val="99"/>
    <w:unhideWhenUsed/>
    <w:qFormat/>
    <w:rsid w:val="007c7c51"/>
    <w:pPr>
      <w:spacing w:beforeAutospacing="1" w:afterAutospacing="1"/>
    </w:pPr>
    <w:rPr>
      <w:rFonts w:ascii="Times New Roman" w:hAnsi="Times New Roman" w:eastAsia="Times New Roman" w:cs="Times New Roman"/>
      <w:kern w:val="0"/>
      <w:lang w:eastAsia="ru-RU" w:bidi="ar-SA"/>
    </w:rPr>
  </w:style>
  <w:style w:type="paragraph" w:styleId="12" w:customStyle="1">
    <w:name w:val="Абзац списка1"/>
    <w:basedOn w:val="Normal"/>
    <w:qFormat/>
    <w:pPr>
      <w:suppressAutoHyphens w:val="true"/>
      <w:spacing w:lineRule="auto" w:line="276" w:before="0" w:after="200"/>
      <w:ind w:left="708" w:hanging="0"/>
    </w:pPr>
    <w:rPr>
      <w:rFonts w:ascii="Calibri" w:hAnsi="Calibri" w:eastAsia="Times New Roman" w:cs="Calibri"/>
      <w:kern w:val="0"/>
      <w:sz w:val="22"/>
      <w:szCs w:val="22"/>
      <w:lang w:bidi="ar-SA"/>
    </w:rPr>
  </w:style>
  <w:style w:type="paragraph" w:styleId="BalloonText">
    <w:name w:val="Balloon Text"/>
    <w:basedOn w:val="Normal"/>
    <w:uiPriority w:val="99"/>
    <w:semiHidden/>
    <w:unhideWhenUsed/>
    <w:qFormat/>
    <w:rsid w:val="003d458c"/>
    <w:pPr/>
    <w:rPr>
      <w:rFonts w:ascii="Tahoma" w:hAnsi="Tahoma" w:cs="Mangal"/>
      <w:sz w:val="16"/>
      <w:szCs w:val="14"/>
    </w:rPr>
  </w:style>
  <w:style w:type="paragraph" w:styleId="Default" w:customStyle="1">
    <w:name w:val="Default"/>
    <w:qFormat/>
    <w:rsid w:val="00700e27"/>
    <w:pPr>
      <w:widowControl/>
      <w:bidi w:val="0"/>
      <w:spacing w:before="0" w:after="0"/>
      <w:jc w:val="left"/>
    </w:pPr>
    <w:rPr>
      <w:rFonts w:ascii="Times New Roman" w:hAnsi="Times New Roman" w:eastAsia="Calibri" w:cs="Times New Roman"/>
      <w:color w:val="000000"/>
      <w:kern w:val="0"/>
      <w:sz w:val="24"/>
      <w:szCs w:val="24"/>
      <w:lang w:eastAsia="en-US" w:bidi="ar-SA" w:val="ru-RU"/>
    </w:rPr>
  </w:style>
  <w:style w:type="paragraph" w:styleId="Style24">
    <w:name w:val="Верхний и нижний колонтитулы"/>
    <w:basedOn w:val="Normal"/>
    <w:qFormat/>
    <w:pPr/>
    <w:rPr/>
  </w:style>
  <w:style w:type="paragraph" w:styleId="Style25">
    <w:name w:val="Header"/>
    <w:basedOn w:val="Normal"/>
    <w:link w:val="af0"/>
    <w:uiPriority w:val="99"/>
    <w:unhideWhenUsed/>
    <w:rsid w:val="00fa2baf"/>
    <w:pPr>
      <w:tabs>
        <w:tab w:val="clear" w:pos="720"/>
        <w:tab w:val="center" w:pos="4677" w:leader="none"/>
        <w:tab w:val="right" w:pos="9355" w:leader="none"/>
      </w:tabs>
    </w:pPr>
    <w:rPr>
      <w:rFonts w:cs="Mangal"/>
      <w:szCs w:val="21"/>
    </w:rPr>
  </w:style>
  <w:style w:type="paragraph" w:styleId="Style26">
    <w:name w:val="Footer"/>
    <w:basedOn w:val="Normal"/>
    <w:link w:val="af2"/>
    <w:uiPriority w:val="99"/>
    <w:unhideWhenUsed/>
    <w:rsid w:val="00fa2baf"/>
    <w:pPr>
      <w:tabs>
        <w:tab w:val="clear" w:pos="720"/>
        <w:tab w:val="center" w:pos="4677" w:leader="none"/>
        <w:tab w:val="right" w:pos="9355"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EF53-B4F7-4386-B877-929074B7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Application>LibreOffice/6.4.0.3$Windows_X86_64 LibreOffice_project/b0a288ab3d2d4774cb44b62f04d5d28733ac6df8</Application>
  <Pages>2</Pages>
  <Words>371</Words>
  <Characters>2572</Characters>
  <CharactersWithSpaces>2938</CharactersWithSpaces>
  <Paragraphs>19</Paragraphs>
  <Company>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2021-09-24T08:12:00Z</dcterms:created>
  <dc:creator>Рожкова Татьяна Ивановна</dc:creator>
  <dc:description/>
  <dc:language>ru-RU</dc:language>
  <cp:lastModifiedBy/>
  <cp:lastPrinted>2021-06-15T10:59:00Z</cp:lastPrinted>
  <dcterms:modified xsi:type="dcterms:W3CDTF">2021-09-27T14:59:21Z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