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631" w:rsidRDefault="00271C47">
      <w:pPr>
        <w:spacing w:after="0" w:line="240" w:lineRule="auto"/>
        <w:ind w:left="4820"/>
        <w:jc w:val="right"/>
        <w:rPr>
          <w:rFonts w:ascii="Times New Roman" w:hAnsi="Times New Roman" w:cs="Times New Roman"/>
          <w:sz w:val="24"/>
          <w:szCs w:val="24"/>
        </w:rPr>
      </w:pPr>
      <w:r>
        <w:rPr>
          <w:rFonts w:ascii="Times New Roman" w:hAnsi="Times New Roman" w:cs="Times New Roman"/>
          <w:sz w:val="24"/>
          <w:szCs w:val="24"/>
        </w:rPr>
        <w:t xml:space="preserve">Приложение №3 к извещению </w:t>
      </w:r>
    </w:p>
    <w:p w:rsidR="00BD0631" w:rsidRDefault="00BD0631">
      <w:pPr>
        <w:spacing w:after="0" w:line="240" w:lineRule="auto"/>
        <w:ind w:left="7088"/>
        <w:jc w:val="right"/>
        <w:rPr>
          <w:rFonts w:ascii="Times New Roman" w:hAnsi="Times New Roman" w:cs="Times New Roman"/>
          <w:sz w:val="24"/>
          <w:szCs w:val="24"/>
        </w:rPr>
      </w:pPr>
    </w:p>
    <w:p w:rsidR="00BD0631" w:rsidRDefault="00271C47">
      <w:pPr>
        <w:spacing w:after="0" w:line="240" w:lineRule="auto"/>
        <w:ind w:left="-142"/>
        <w:jc w:val="center"/>
        <w:rPr>
          <w:rFonts w:ascii="Times New Roman" w:hAnsi="Times New Roman" w:cs="Times New Roman"/>
          <w:b/>
          <w:sz w:val="24"/>
          <w:szCs w:val="24"/>
        </w:rPr>
      </w:pPr>
      <w:r>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5000" w:type="pct"/>
        <w:tblInd w:w="75" w:type="dxa"/>
        <w:tblLayout w:type="fixed"/>
        <w:tblCellMar>
          <w:top w:w="75" w:type="dxa"/>
          <w:left w:w="75" w:type="dxa"/>
          <w:bottom w:w="75" w:type="dxa"/>
          <w:right w:w="450" w:type="dxa"/>
        </w:tblCellMar>
        <w:tblLook w:val="04A0" w:firstRow="1" w:lastRow="0" w:firstColumn="1" w:lastColumn="0" w:noHBand="0" w:noVBand="1"/>
      </w:tblPr>
      <w:tblGrid>
        <w:gridCol w:w="4987"/>
        <w:gridCol w:w="149"/>
        <w:gridCol w:w="6020"/>
      </w:tblGrid>
      <w:tr w:rsidR="00BD0631">
        <w:tc>
          <w:tcPr>
            <w:tcW w:w="10630" w:type="dxa"/>
            <w:gridSpan w:val="3"/>
            <w:tcBorders>
              <w:top w:val="single" w:sz="4" w:space="0" w:color="000000"/>
              <w:left w:val="single" w:sz="4" w:space="0" w:color="000000"/>
              <w:bottom w:val="single" w:sz="4" w:space="0" w:color="000000"/>
              <w:right w:val="single" w:sz="4" w:space="0" w:color="000000"/>
            </w:tcBorders>
          </w:tcPr>
          <w:p w:rsidR="00BD0631" w:rsidRDefault="00271C47">
            <w:pPr>
              <w:widowControl w:val="0"/>
              <w:spacing w:after="0" w:line="240" w:lineRule="auto"/>
              <w:jc w:val="center"/>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BD0631">
        <w:tc>
          <w:tcPr>
            <w:tcW w:w="10630" w:type="dxa"/>
            <w:gridSpan w:val="3"/>
            <w:tcBorders>
              <w:top w:val="single" w:sz="4" w:space="0" w:color="000000"/>
              <w:left w:val="single" w:sz="4" w:space="0" w:color="000000"/>
              <w:bottom w:val="single" w:sz="4" w:space="0" w:color="000000"/>
              <w:right w:val="single" w:sz="4" w:space="0" w:color="000000"/>
            </w:tcBorders>
          </w:tcPr>
          <w:p w:rsidR="00BD0631" w:rsidRDefault="00271C47">
            <w:pPr>
              <w:widowControl w:val="0"/>
              <w:spacing w:after="0" w:line="240" w:lineRule="auto"/>
              <w:ind w:right="-307"/>
              <w:jc w:val="both"/>
              <w:rPr>
                <w:rFonts w:ascii="Times New Roman" w:eastAsia="Calibri" w:hAnsi="Times New Roman" w:cs="Times New Roman"/>
                <w:b/>
                <w:sz w:val="24"/>
                <w:szCs w:val="24"/>
              </w:rPr>
            </w:pPr>
            <w:r>
              <w:rPr>
                <w:rFonts w:ascii="Times New Roman" w:eastAsia="Calibri" w:hAnsi="Times New Roman" w:cs="Times New Roman"/>
                <w:b/>
                <w:sz w:val="24"/>
                <w:szCs w:val="24"/>
              </w:rPr>
              <w:t>1. Заявка на участие в закупке должна содержать:</w:t>
            </w:r>
          </w:p>
        </w:tc>
      </w:tr>
      <w:tr w:rsidR="00BD0631">
        <w:tc>
          <w:tcPr>
            <w:tcW w:w="10630" w:type="dxa"/>
            <w:gridSpan w:val="3"/>
            <w:tcBorders>
              <w:top w:val="single" w:sz="4" w:space="0" w:color="000000"/>
              <w:left w:val="single" w:sz="4" w:space="0" w:color="000000"/>
              <w:bottom w:val="single" w:sz="4" w:space="0" w:color="000000"/>
              <w:right w:val="single" w:sz="4" w:space="0" w:color="000000"/>
            </w:tcBorders>
          </w:tcPr>
          <w:p w:rsidR="00BD0631" w:rsidRDefault="00271C47">
            <w:pPr>
              <w:widowControl w:val="0"/>
              <w:spacing w:after="0" w:line="240" w:lineRule="auto"/>
              <w:ind w:right="-307"/>
              <w:jc w:val="both"/>
              <w:rPr>
                <w:rFonts w:ascii="Times New Roman" w:eastAsia="Calibri" w:hAnsi="Times New Roman" w:cs="Times New Roman"/>
                <w:b/>
                <w:sz w:val="24"/>
                <w:szCs w:val="24"/>
              </w:rPr>
            </w:pPr>
            <w:r>
              <w:rPr>
                <w:rFonts w:ascii="Times New Roman" w:eastAsia="Calibri" w:hAnsi="Times New Roman" w:cs="Times New Roman"/>
                <w:b/>
                <w:sz w:val="24"/>
                <w:szCs w:val="24"/>
              </w:rPr>
              <w:t>1.1. Информацию и документы об участнике закупки:</w:t>
            </w:r>
          </w:p>
        </w:tc>
      </w:tr>
      <w:tr w:rsidR="00BD0631">
        <w:tc>
          <w:tcPr>
            <w:tcW w:w="10630" w:type="dxa"/>
            <w:gridSpan w:val="3"/>
            <w:tcBorders>
              <w:top w:val="single" w:sz="4" w:space="0" w:color="000000"/>
              <w:left w:val="single" w:sz="4" w:space="0" w:color="000000"/>
              <w:bottom w:val="single" w:sz="4" w:space="0" w:color="000000"/>
              <w:right w:val="single" w:sz="4" w:space="0" w:color="000000"/>
            </w:tcBorders>
          </w:tcPr>
          <w:p w:rsidR="00BD0631" w:rsidRDefault="00271C47">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w:t>
            </w:r>
            <w:r>
              <w:rPr>
                <w:rFonts w:ascii="Times New Roman" w:eastAsia="Calibri" w:hAnsi="Times New Roman" w:cs="Times New Roman"/>
                <w:sz w:val="24"/>
                <w:szCs w:val="24"/>
              </w:rPr>
              <w:t>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w:t>
            </w:r>
            <w:r>
              <w:rPr>
                <w:rFonts w:ascii="Times New Roman" w:eastAsia="Calibri" w:hAnsi="Times New Roman" w:cs="Times New Roman"/>
                <w:sz w:val="24"/>
                <w:szCs w:val="24"/>
              </w:rPr>
              <w:t>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D0631">
        <w:tc>
          <w:tcPr>
            <w:tcW w:w="10630" w:type="dxa"/>
            <w:gridSpan w:val="3"/>
            <w:tcBorders>
              <w:top w:val="single" w:sz="4" w:space="0" w:color="000000"/>
              <w:left w:val="single" w:sz="4" w:space="0" w:color="000000"/>
              <w:bottom w:val="single" w:sz="4" w:space="0" w:color="000000"/>
              <w:right w:val="single" w:sz="4" w:space="0" w:color="000000"/>
            </w:tcBorders>
          </w:tcPr>
          <w:p w:rsidR="00BD0631" w:rsidRDefault="00271C47">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1.1.2. Фамилия, имя, отчество (при наличии), идентиф</w:t>
            </w:r>
            <w:r>
              <w:rPr>
                <w:rFonts w:ascii="Times New Roman" w:eastAsia="Calibri" w:hAnsi="Times New Roman" w:cs="Times New Roman"/>
                <w:sz w:val="24"/>
                <w:szCs w:val="24"/>
              </w:rPr>
              <w:t>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w:t>
            </w:r>
            <w:r>
              <w:rPr>
                <w:rFonts w:ascii="Times New Roman" w:eastAsia="Calibri" w:hAnsi="Times New Roman" w:cs="Times New Roman"/>
                <w:sz w:val="24"/>
                <w:szCs w:val="24"/>
              </w:rPr>
              <w:t>ого юридического лица, либо исполняющего функции единоличного исполнительного органа юридического лица.</w:t>
            </w:r>
          </w:p>
        </w:tc>
      </w:tr>
      <w:tr w:rsidR="00BD0631">
        <w:tc>
          <w:tcPr>
            <w:tcW w:w="10630" w:type="dxa"/>
            <w:gridSpan w:val="3"/>
            <w:tcBorders>
              <w:top w:val="single" w:sz="4" w:space="0" w:color="000000"/>
              <w:left w:val="single" w:sz="4" w:space="0" w:color="000000"/>
              <w:bottom w:val="single" w:sz="4" w:space="0" w:color="000000"/>
              <w:right w:val="single" w:sz="4" w:space="0" w:color="000000"/>
            </w:tcBorders>
          </w:tcPr>
          <w:p w:rsidR="00BD0631" w:rsidRDefault="00271C47">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1.1.3. Идентификационный номер налогоплательщика (при наличии) членов коллегиального исполнительного органа, лица, исполняющего функции единоличного </w:t>
            </w:r>
            <w:r>
              <w:rPr>
                <w:rFonts w:ascii="Times New Roman" w:eastAsia="Calibri" w:hAnsi="Times New Roman" w:cs="Times New Roman"/>
                <w:sz w:val="24"/>
                <w:szCs w:val="24"/>
              </w:rPr>
              <w:t>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w:t>
            </w:r>
            <w:r>
              <w:rPr>
                <w:rFonts w:ascii="Times New Roman" w:eastAsia="Calibri" w:hAnsi="Times New Roman" w:cs="Times New Roman"/>
                <w:sz w:val="24"/>
                <w:szCs w:val="24"/>
              </w:rPr>
              <w:t>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D0631">
        <w:tc>
          <w:tcPr>
            <w:tcW w:w="10630" w:type="dxa"/>
            <w:gridSpan w:val="3"/>
            <w:tcBorders>
              <w:top w:val="single" w:sz="4" w:space="0" w:color="000000"/>
              <w:left w:val="single" w:sz="4" w:space="0" w:color="000000"/>
              <w:bottom w:val="single" w:sz="4" w:space="0" w:color="000000"/>
              <w:right w:val="single" w:sz="4" w:space="0" w:color="000000"/>
            </w:tcBorders>
          </w:tcPr>
          <w:p w:rsidR="00BD0631" w:rsidRDefault="00271C47">
            <w:pPr>
              <w:widowControl w:val="0"/>
              <w:spacing w:after="0" w:line="240" w:lineRule="auto"/>
              <w:ind w:right="-383"/>
              <w:jc w:val="both"/>
              <w:rPr>
                <w:rFonts w:ascii="Times New Roman" w:eastAsia="Calibri" w:hAnsi="Times New Roman" w:cs="Times New Roman"/>
                <w:sz w:val="24"/>
                <w:szCs w:val="24"/>
              </w:rPr>
            </w:pPr>
            <w:r>
              <w:rPr>
                <w:rFonts w:ascii="Times New Roman" w:eastAsia="Calibri" w:hAnsi="Times New Roman" w:cs="Times New Roman"/>
                <w:sz w:val="24"/>
                <w:szCs w:val="24"/>
              </w:rPr>
              <w:t>1.1.4. А</w:t>
            </w:r>
            <w:r>
              <w:rPr>
                <w:rFonts w:ascii="Times New Roman" w:hAnsi="Times New Roman" w:cs="Times New Roman"/>
                <w:sz w:val="24"/>
                <w:szCs w:val="24"/>
              </w:rPr>
              <w:t xml:space="preserve">дрес юридического лица, в том числе иностранного юридического лица (если </w:t>
            </w:r>
            <w:r>
              <w:rPr>
                <w:rFonts w:ascii="Times New Roman" w:hAnsi="Times New Roman" w:cs="Times New Roman"/>
                <w:sz w:val="24"/>
                <w:szCs w:val="24"/>
              </w:rPr>
              <w:t xml:space="preserve">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w:t>
            </w:r>
            <w:r>
              <w:rPr>
                <w:rFonts w:ascii="Times New Roman" w:hAnsi="Times New Roman" w:cs="Times New Roman"/>
                <w:sz w:val="24"/>
                <w:szCs w:val="24"/>
              </w:rPr>
              <w:t>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w:t>
            </w:r>
            <w:r>
              <w:rPr>
                <w:rFonts w:ascii="Times New Roman" w:hAnsi="Times New Roman" w:cs="Times New Roman"/>
                <w:sz w:val="24"/>
                <w:szCs w:val="24"/>
              </w:rPr>
              <w:t>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BD0631">
        <w:tc>
          <w:tcPr>
            <w:tcW w:w="10630" w:type="dxa"/>
            <w:gridSpan w:val="3"/>
            <w:tcBorders>
              <w:top w:val="single" w:sz="4" w:space="0" w:color="000000"/>
              <w:left w:val="single" w:sz="4" w:space="0" w:color="000000"/>
              <w:bottom w:val="single" w:sz="4" w:space="0" w:color="000000"/>
              <w:right w:val="single" w:sz="4" w:space="0" w:color="000000"/>
            </w:tcBorders>
          </w:tcPr>
          <w:p w:rsidR="00BD0631" w:rsidRDefault="00271C47">
            <w:pPr>
              <w:widowControl w:val="0"/>
              <w:spacing w:after="0" w:line="240" w:lineRule="auto"/>
              <w:ind w:right="-383"/>
              <w:jc w:val="both"/>
              <w:rPr>
                <w:rFonts w:ascii="Times New Roman" w:eastAsia="Calibri" w:hAnsi="Times New Roman" w:cs="Times New Roman"/>
                <w:sz w:val="24"/>
                <w:szCs w:val="24"/>
              </w:rPr>
            </w:pPr>
            <w:r>
              <w:rPr>
                <w:rFonts w:ascii="Times New Roman" w:eastAsia="Calibri" w:hAnsi="Times New Roman" w:cs="Times New Roman"/>
                <w:sz w:val="24"/>
                <w:szCs w:val="24"/>
              </w:rPr>
              <w:t>1.1.5. Копия д</w:t>
            </w:r>
            <w:r>
              <w:rPr>
                <w:rFonts w:ascii="Times New Roman" w:eastAsia="Calibri" w:hAnsi="Times New Roman" w:cs="Times New Roman"/>
                <w:sz w:val="24"/>
                <w:szCs w:val="24"/>
              </w:rPr>
              <w:t>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BD0631">
        <w:tc>
          <w:tcPr>
            <w:tcW w:w="10630" w:type="dxa"/>
            <w:gridSpan w:val="3"/>
            <w:tcBorders>
              <w:top w:val="single" w:sz="4" w:space="0" w:color="000000"/>
              <w:left w:val="single" w:sz="4" w:space="0" w:color="000000"/>
              <w:bottom w:val="single" w:sz="4" w:space="0" w:color="000000"/>
              <w:right w:val="single" w:sz="4" w:space="0" w:color="000000"/>
            </w:tcBorders>
          </w:tcPr>
          <w:p w:rsidR="00BD0631" w:rsidRDefault="00271C47">
            <w:pPr>
              <w:widowControl w:val="0"/>
              <w:spacing w:after="0" w:line="240" w:lineRule="auto"/>
              <w:ind w:right="-383"/>
              <w:jc w:val="both"/>
              <w:rPr>
                <w:rFonts w:ascii="Times New Roman" w:eastAsia="Calibri" w:hAnsi="Times New Roman" w:cs="Times New Roman"/>
                <w:sz w:val="24"/>
                <w:szCs w:val="24"/>
              </w:rPr>
            </w:pPr>
            <w:r>
              <w:rPr>
                <w:rFonts w:ascii="Times New Roman" w:eastAsia="Calibri" w:hAnsi="Times New Roman" w:cs="Times New Roman"/>
                <w:sz w:val="24"/>
                <w:szCs w:val="24"/>
              </w:rPr>
              <w:t>1.1.6. Идентификационный номер налогоплательщика</w:t>
            </w:r>
            <w:r>
              <w:rPr>
                <w:rFonts w:ascii="Times New Roman" w:eastAsia="Calibri" w:hAnsi="Times New Roman" w:cs="Times New Roman"/>
                <w:sz w:val="24"/>
                <w:szCs w:val="24"/>
              </w:rPr>
              <w:t xml:space="preserve">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w:t>
            </w:r>
            <w:r>
              <w:rPr>
                <w:rFonts w:ascii="Times New Roman" w:eastAsia="Calibri" w:hAnsi="Times New Roman" w:cs="Times New Roman"/>
                <w:sz w:val="24"/>
                <w:szCs w:val="24"/>
              </w:rPr>
              <w:t>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w:t>
            </w:r>
            <w:r>
              <w:rPr>
                <w:rFonts w:ascii="Times New Roman" w:eastAsia="Calibri" w:hAnsi="Times New Roman" w:cs="Times New Roman"/>
                <w:sz w:val="24"/>
                <w:szCs w:val="24"/>
              </w:rPr>
              <w:t>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w:t>
            </w:r>
            <w:r>
              <w:rPr>
                <w:rFonts w:ascii="Times New Roman" w:eastAsia="Calibri" w:hAnsi="Times New Roman" w:cs="Times New Roman"/>
                <w:sz w:val="24"/>
                <w:szCs w:val="24"/>
              </w:rPr>
              <w:t xml:space="preserve">ного филиала или представительства иностранного юридического лица (если от имени иностранного юридического лица выступает аккредитованный филиал </w:t>
            </w:r>
            <w:r>
              <w:rPr>
                <w:rFonts w:ascii="Times New Roman" w:eastAsia="Calibri" w:hAnsi="Times New Roman" w:cs="Times New Roman"/>
                <w:sz w:val="24"/>
                <w:szCs w:val="24"/>
              </w:rPr>
              <w:lastRenderedPageBreak/>
              <w:t>или представительство), обособленного подразделения юридического лица (если от имени участника закупки выступае</w:t>
            </w:r>
            <w:r>
              <w:rPr>
                <w:rFonts w:ascii="Times New Roman" w:eastAsia="Calibri" w:hAnsi="Times New Roman" w:cs="Times New Roman"/>
                <w:sz w:val="24"/>
                <w:szCs w:val="24"/>
              </w:rPr>
              <w:t>т обособленное подразделение юридического лица).</w:t>
            </w:r>
          </w:p>
        </w:tc>
      </w:tr>
      <w:tr w:rsidR="00BD0631">
        <w:tc>
          <w:tcPr>
            <w:tcW w:w="10630" w:type="dxa"/>
            <w:gridSpan w:val="3"/>
            <w:tcBorders>
              <w:top w:val="single" w:sz="4" w:space="0" w:color="000000"/>
              <w:left w:val="single" w:sz="4" w:space="0" w:color="000000"/>
              <w:bottom w:val="single" w:sz="4" w:space="0" w:color="000000"/>
              <w:right w:val="single" w:sz="4" w:space="0" w:color="000000"/>
            </w:tcBorders>
          </w:tcPr>
          <w:p w:rsidR="00BD0631" w:rsidRDefault="00271C47">
            <w:pPr>
              <w:widowControl w:val="0"/>
              <w:spacing w:after="0" w:line="240" w:lineRule="auto"/>
              <w:ind w:right="-383"/>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w:t>
            </w:r>
            <w:r>
              <w:rPr>
                <w:rFonts w:ascii="Times New Roman" w:eastAsia="Calibri" w:hAnsi="Times New Roman" w:cs="Times New Roman"/>
                <w:sz w:val="24"/>
                <w:szCs w:val="24"/>
              </w:rPr>
              <w:t>тником закупки является индивидуальный предприниматель).</w:t>
            </w:r>
          </w:p>
        </w:tc>
      </w:tr>
      <w:tr w:rsidR="00BD0631">
        <w:tc>
          <w:tcPr>
            <w:tcW w:w="10630" w:type="dxa"/>
            <w:gridSpan w:val="3"/>
            <w:tcBorders>
              <w:top w:val="single" w:sz="4" w:space="0" w:color="000000"/>
              <w:left w:val="single" w:sz="4" w:space="0" w:color="000000"/>
              <w:bottom w:val="single" w:sz="4" w:space="0" w:color="000000"/>
              <w:right w:val="single" w:sz="4" w:space="0" w:color="000000"/>
            </w:tcBorders>
          </w:tcPr>
          <w:p w:rsidR="00BD0631" w:rsidRDefault="00271C47">
            <w:pPr>
              <w:widowControl w:val="0"/>
              <w:spacing w:after="0" w:line="240" w:lineRule="auto"/>
              <w:ind w:right="-383"/>
              <w:jc w:val="both"/>
              <w:rPr>
                <w:rFonts w:ascii="Times New Roman" w:eastAsia="Calibri" w:hAnsi="Times New Roman" w:cs="Times New Roman"/>
                <w:sz w:val="24"/>
                <w:szCs w:val="24"/>
              </w:rPr>
            </w:pPr>
            <w:r>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w:t>
            </w:r>
            <w:r>
              <w:rPr>
                <w:rFonts w:ascii="Times New Roman" w:eastAsia="Calibri" w:hAnsi="Times New Roman" w:cs="Times New Roman"/>
                <w:sz w:val="24"/>
                <w:szCs w:val="24"/>
              </w:rPr>
              <w:t xml:space="preserve"> с законодательством соответствующего государства (если участником закупки является иностранное лицо).</w:t>
            </w:r>
          </w:p>
        </w:tc>
      </w:tr>
      <w:tr w:rsidR="00BD0631">
        <w:tc>
          <w:tcPr>
            <w:tcW w:w="10630" w:type="dxa"/>
            <w:gridSpan w:val="3"/>
            <w:tcBorders>
              <w:top w:val="single" w:sz="4" w:space="0" w:color="000000"/>
              <w:left w:val="single" w:sz="4" w:space="0" w:color="000000"/>
              <w:bottom w:val="single" w:sz="4" w:space="0" w:color="000000"/>
              <w:right w:val="single" w:sz="4" w:space="0" w:color="000000"/>
            </w:tcBorders>
          </w:tcPr>
          <w:p w:rsidR="00BD0631" w:rsidRDefault="00271C47">
            <w:pPr>
              <w:widowControl w:val="0"/>
              <w:spacing w:after="0" w:line="240" w:lineRule="auto"/>
              <w:ind w:right="-383"/>
              <w:jc w:val="both"/>
              <w:rPr>
                <w:rFonts w:ascii="Times New Roman" w:eastAsia="Calibri" w:hAnsi="Times New Roman" w:cs="Times New Roman"/>
                <w:sz w:val="24"/>
                <w:szCs w:val="24"/>
              </w:rPr>
            </w:pPr>
            <w:r>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w:t>
            </w:r>
            <w:r>
              <w:rPr>
                <w:rFonts w:ascii="Times New Roman" w:eastAsia="Calibri" w:hAnsi="Times New Roman" w:cs="Times New Roman"/>
                <w:sz w:val="24"/>
                <w:szCs w:val="24"/>
              </w:rPr>
              <w:t>ением или предприятием уголовно-исполнительной системы)</w:t>
            </w:r>
          </w:p>
        </w:tc>
      </w:tr>
      <w:tr w:rsidR="00BD0631">
        <w:tc>
          <w:tcPr>
            <w:tcW w:w="10630" w:type="dxa"/>
            <w:gridSpan w:val="3"/>
            <w:tcBorders>
              <w:top w:val="single" w:sz="4" w:space="0" w:color="000000"/>
              <w:left w:val="single" w:sz="4" w:space="0" w:color="000000"/>
              <w:bottom w:val="single" w:sz="4" w:space="0" w:color="000000"/>
              <w:right w:val="single" w:sz="4" w:space="0" w:color="000000"/>
            </w:tcBorders>
          </w:tcPr>
          <w:p w:rsidR="00BD0631" w:rsidRDefault="00271C47">
            <w:pPr>
              <w:widowControl w:val="0"/>
              <w:spacing w:after="0" w:line="240" w:lineRule="auto"/>
              <w:ind w:right="-383"/>
              <w:jc w:val="both"/>
              <w:rPr>
                <w:rFonts w:ascii="Times New Roman" w:eastAsia="Calibri" w:hAnsi="Times New Roman" w:cs="Times New Roman"/>
                <w:sz w:val="24"/>
                <w:szCs w:val="24"/>
              </w:rPr>
            </w:pPr>
            <w:r>
              <w:rPr>
                <w:rFonts w:ascii="Times New Roman" w:eastAsia="Calibri" w:hAnsi="Times New Roman" w:cs="Times New Roman"/>
                <w:sz w:val="24"/>
                <w:szCs w:val="24"/>
              </w:rPr>
              <w:t>1.1.10. Декларация о принадлежности участника закупки к</w:t>
            </w:r>
            <w:r>
              <w:t xml:space="preserve"> </w:t>
            </w:r>
            <w:r>
              <w:rPr>
                <w:rFonts w:ascii="Times New Roman" w:eastAsia="Calibri" w:hAnsi="Times New Roman" w:cs="Times New Roman"/>
                <w:sz w:val="24"/>
                <w:szCs w:val="24"/>
              </w:rPr>
              <w:t xml:space="preserve">общероссийский общественной организации инвалидов (в том числе созданной как союз общественных организаций инвалидов), среди членов которой </w:t>
            </w:r>
            <w:r>
              <w:rPr>
                <w:rFonts w:ascii="Times New Roman" w:eastAsia="Calibri" w:hAnsi="Times New Roman" w:cs="Times New Roman"/>
                <w:sz w:val="24"/>
                <w:szCs w:val="24"/>
              </w:rPr>
              <w:t>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w:t>
            </w:r>
            <w:r>
              <w:rPr>
                <w:rFonts w:ascii="Times New Roman" w:eastAsia="Calibri" w:hAnsi="Times New Roman" w:cs="Times New Roman"/>
                <w:sz w:val="24"/>
                <w:szCs w:val="24"/>
              </w:rPr>
              <w:t xml:space="preserve">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BD0631">
        <w:tc>
          <w:tcPr>
            <w:tcW w:w="10630" w:type="dxa"/>
            <w:gridSpan w:val="3"/>
            <w:tcBorders>
              <w:top w:val="single" w:sz="4" w:space="0" w:color="000000"/>
              <w:left w:val="single" w:sz="4" w:space="0" w:color="000000"/>
              <w:bottom w:val="single" w:sz="4" w:space="0" w:color="000000"/>
              <w:right w:val="single" w:sz="4" w:space="0" w:color="000000"/>
            </w:tcBorders>
          </w:tcPr>
          <w:p w:rsidR="00BD0631" w:rsidRDefault="00271C47">
            <w:pPr>
              <w:widowControl w:val="0"/>
              <w:spacing w:after="0" w:line="240" w:lineRule="auto"/>
              <w:ind w:right="-38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1.1.11. Декларация о </w:t>
            </w:r>
            <w:r>
              <w:rPr>
                <w:rFonts w:ascii="Times New Roman" w:eastAsia="Calibri" w:hAnsi="Times New Roman" w:cs="Times New Roman"/>
                <w:sz w:val="24"/>
                <w:szCs w:val="24"/>
              </w:rPr>
              <w:t>принадлежности участника закупки к социально ориентированным некоммерческим организациям.</w:t>
            </w:r>
          </w:p>
        </w:tc>
      </w:tr>
      <w:tr w:rsidR="00BD0631">
        <w:tc>
          <w:tcPr>
            <w:tcW w:w="10630" w:type="dxa"/>
            <w:gridSpan w:val="3"/>
            <w:tcBorders>
              <w:top w:val="single" w:sz="4" w:space="0" w:color="000000"/>
              <w:left w:val="single" w:sz="4" w:space="0" w:color="000000"/>
              <w:bottom w:val="single" w:sz="4" w:space="0" w:color="000000"/>
              <w:right w:val="single" w:sz="4" w:space="0" w:color="000000"/>
            </w:tcBorders>
          </w:tcPr>
          <w:p w:rsidR="00BD0631" w:rsidRDefault="00271C47">
            <w:pPr>
              <w:widowControl w:val="0"/>
              <w:spacing w:after="0" w:line="240" w:lineRule="auto"/>
              <w:ind w:right="-383"/>
              <w:jc w:val="both"/>
              <w:rPr>
                <w:rFonts w:ascii="Times New Roman" w:eastAsia="Calibri" w:hAnsi="Times New Roman" w:cs="Times New Roman"/>
                <w:sz w:val="24"/>
                <w:szCs w:val="24"/>
              </w:rPr>
            </w:pPr>
            <w:r>
              <w:rPr>
                <w:rFonts w:ascii="Times New Roman" w:eastAsia="Calibri" w:hAnsi="Times New Roman" w:cs="Times New Roman"/>
                <w:sz w:val="24"/>
                <w:szCs w:val="24"/>
              </w:rPr>
              <w:t>1.1.12.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w:t>
            </w:r>
            <w:r>
              <w:rPr>
                <w:rFonts w:ascii="Times New Roman" w:eastAsia="Calibri" w:hAnsi="Times New Roman" w:cs="Times New Roman"/>
                <w:sz w:val="24"/>
                <w:szCs w:val="24"/>
              </w:rPr>
              <w:t>й Федерации, учредительными документами юридического лица и для участника закупки заключение контракта на поставку товара, являющегося объектом закупки, либо внесение денежных средств в качестве обеспечения заявки на участие в закупке, обеспечения исполнен</w:t>
            </w:r>
            <w:r>
              <w:rPr>
                <w:rFonts w:ascii="Times New Roman" w:eastAsia="Calibri" w:hAnsi="Times New Roman" w:cs="Times New Roman"/>
                <w:sz w:val="24"/>
                <w:szCs w:val="24"/>
              </w:rPr>
              <w:t>ия контракта является крупной сделкой.</w:t>
            </w:r>
          </w:p>
        </w:tc>
      </w:tr>
      <w:tr w:rsidR="00BD0631">
        <w:tc>
          <w:tcPr>
            <w:tcW w:w="4894" w:type="dxa"/>
            <w:gridSpan w:val="2"/>
            <w:tcBorders>
              <w:top w:val="single" w:sz="4" w:space="0" w:color="000000"/>
              <w:left w:val="single" w:sz="4" w:space="0" w:color="000000"/>
              <w:bottom w:val="single" w:sz="4" w:space="0" w:color="000000"/>
              <w:right w:val="single" w:sz="4" w:space="0" w:color="000000"/>
            </w:tcBorders>
          </w:tcPr>
          <w:p w:rsidR="00BD0631" w:rsidRDefault="00271C47">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1.1.13. </w:t>
            </w:r>
            <w:r>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5736"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BD0631" w:rsidRDefault="00BD0631">
            <w:pPr>
              <w:widowControl w:val="0"/>
              <w:spacing w:after="0" w:line="240" w:lineRule="auto"/>
              <w:ind w:right="-307"/>
              <w:jc w:val="both"/>
              <w:rPr>
                <w:rFonts w:ascii="Times New Roman" w:eastAsia="Calibri" w:hAnsi="Times New Roman" w:cs="Times New Roman"/>
                <w:sz w:val="24"/>
                <w:szCs w:val="24"/>
              </w:rPr>
            </w:pPr>
          </w:p>
        </w:tc>
      </w:tr>
      <w:tr w:rsidR="00BD0631">
        <w:tc>
          <w:tcPr>
            <w:tcW w:w="4894" w:type="dxa"/>
            <w:gridSpan w:val="2"/>
            <w:tcBorders>
              <w:top w:val="single" w:sz="4" w:space="0" w:color="000000"/>
              <w:left w:val="single" w:sz="4" w:space="0" w:color="000000"/>
              <w:bottom w:val="single" w:sz="4" w:space="0" w:color="000000"/>
              <w:right w:val="single" w:sz="4" w:space="0" w:color="000000"/>
            </w:tcBorders>
          </w:tcPr>
          <w:p w:rsidR="00BD0631" w:rsidRDefault="00271C47">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1.1.</w:t>
            </w:r>
            <w:r>
              <w:rPr>
                <w:rFonts w:ascii="Times New Roman" w:eastAsia="Calibri" w:hAnsi="Times New Roman" w:cs="Times New Roman"/>
                <w:sz w:val="24"/>
                <w:szCs w:val="24"/>
              </w:rPr>
              <w:t xml:space="preserve">14. </w:t>
            </w:r>
            <w:r>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5736"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BD0631" w:rsidRDefault="00BD0631">
            <w:pPr>
              <w:widowControl w:val="0"/>
              <w:spacing w:after="0" w:line="240" w:lineRule="auto"/>
              <w:ind w:right="-307"/>
              <w:jc w:val="both"/>
              <w:rPr>
                <w:rFonts w:ascii="Times New Roman" w:eastAsia="Calibri" w:hAnsi="Times New Roman" w:cs="Times New Roman"/>
                <w:sz w:val="24"/>
                <w:szCs w:val="24"/>
              </w:rPr>
            </w:pPr>
          </w:p>
        </w:tc>
      </w:tr>
      <w:tr w:rsidR="00BD0631">
        <w:tc>
          <w:tcPr>
            <w:tcW w:w="10630" w:type="dxa"/>
            <w:gridSpan w:val="3"/>
            <w:tcBorders>
              <w:top w:val="single" w:sz="4" w:space="0" w:color="000000"/>
              <w:left w:val="single" w:sz="4" w:space="0" w:color="000000"/>
              <w:bottom w:val="single" w:sz="4" w:space="0" w:color="000000"/>
              <w:right w:val="single" w:sz="4" w:space="0" w:color="000000"/>
            </w:tcBorders>
          </w:tcPr>
          <w:p w:rsidR="00BD0631" w:rsidRDefault="00271C47">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1.1.15. Декларация о соответствии участника закупки следующим требованиям:</w:t>
            </w:r>
          </w:p>
          <w:p w:rsidR="00BD0631" w:rsidRDefault="00271C47">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непроведение </w:t>
            </w:r>
            <w:r>
              <w:rPr>
                <w:rFonts w:ascii="Times New Roman" w:eastAsia="Calibri" w:hAnsi="Times New Roman" w:cs="Times New Roman"/>
                <w:sz w:val="24"/>
                <w:szCs w:val="24"/>
              </w:rPr>
              <w:t>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BD0631" w:rsidRDefault="00271C47">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2) неприостано</w:t>
            </w:r>
            <w:r>
              <w:rPr>
                <w:rFonts w:ascii="Times New Roman" w:eastAsia="Calibri" w:hAnsi="Times New Roman" w:cs="Times New Roman"/>
                <w:sz w:val="24"/>
                <w:szCs w:val="24"/>
              </w:rPr>
              <w:t>вление деятельности участника закупки в порядке, установленном Кодексом Российской Федерации об административных правонарушениях;</w:t>
            </w:r>
          </w:p>
          <w:p w:rsidR="00BD0631" w:rsidRDefault="00271C47">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w:t>
            </w:r>
            <w:r>
              <w:rPr>
                <w:rFonts w:ascii="Times New Roman" w:eastAsia="Calibri" w:hAnsi="Times New Roman" w:cs="Times New Roman"/>
                <w:sz w:val="24"/>
                <w:szCs w:val="24"/>
              </w:rPr>
              <w:t xml:space="preserve">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w:t>
            </w:r>
            <w:r>
              <w:rPr>
                <w:rFonts w:ascii="Times New Roman" w:eastAsia="Calibri" w:hAnsi="Times New Roman" w:cs="Times New Roman"/>
                <w:sz w:val="24"/>
                <w:szCs w:val="24"/>
              </w:rPr>
              <w:t xml:space="preserve">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w:t>
            </w:r>
            <w:r>
              <w:rPr>
                <w:rFonts w:ascii="Times New Roman" w:eastAsia="Calibri" w:hAnsi="Times New Roman" w:cs="Times New Roman"/>
                <w:sz w:val="24"/>
                <w:szCs w:val="24"/>
              </w:rPr>
              <w:lastRenderedPageBreak/>
              <w:t>признаны безнадежными к взысканию в соответствии с законодательством Российской Федера</w:t>
            </w:r>
            <w:r>
              <w:rPr>
                <w:rFonts w:ascii="Times New Roman" w:eastAsia="Calibri" w:hAnsi="Times New Roman" w:cs="Times New Roman"/>
                <w:sz w:val="24"/>
                <w:szCs w:val="24"/>
              </w:rPr>
              <w:t>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w:t>
            </w:r>
            <w:r>
              <w:rPr>
                <w:rFonts w:ascii="Times New Roman" w:eastAsia="Calibri" w:hAnsi="Times New Roman" w:cs="Times New Roman"/>
                <w:sz w:val="24"/>
                <w:szCs w:val="24"/>
              </w:rPr>
              <w:t>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w:t>
            </w:r>
            <w:r>
              <w:rPr>
                <w:rFonts w:ascii="Times New Roman" w:eastAsia="Calibri" w:hAnsi="Times New Roman" w:cs="Times New Roman"/>
                <w:sz w:val="24"/>
                <w:szCs w:val="24"/>
              </w:rPr>
              <w:t xml:space="preserve"> не принято;</w:t>
            </w:r>
          </w:p>
          <w:p w:rsidR="00BD0631" w:rsidRDefault="00271C47">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w:t>
            </w:r>
            <w:r>
              <w:rPr>
                <w:rFonts w:ascii="Times New Roman" w:eastAsia="Calibri" w:hAnsi="Times New Roman" w:cs="Times New Roman"/>
                <w:sz w:val="24"/>
                <w:szCs w:val="24"/>
              </w:rPr>
              <w:t xml:space="preserve">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w:t>
            </w:r>
            <w:r>
              <w:rPr>
                <w:rFonts w:ascii="Times New Roman" w:eastAsia="Calibri" w:hAnsi="Times New Roman" w:cs="Times New Roman"/>
                <w:sz w:val="24"/>
                <w:szCs w:val="24"/>
              </w:rPr>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w:t>
            </w:r>
            <w:r>
              <w:rPr>
                <w:rFonts w:ascii="Times New Roman" w:eastAsia="Calibri" w:hAnsi="Times New Roman" w:cs="Times New Roman"/>
                <w:sz w:val="24"/>
                <w:szCs w:val="24"/>
              </w:rPr>
              <w:t>истративного наказания в виде дисквалификации;</w:t>
            </w:r>
          </w:p>
          <w:p w:rsidR="00BD0631" w:rsidRDefault="00271C47">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w:t>
            </w:r>
            <w:r>
              <w:rPr>
                <w:rFonts w:ascii="Times New Roman" w:eastAsia="Calibri" w:hAnsi="Times New Roman" w:cs="Times New Roman"/>
                <w:sz w:val="24"/>
                <w:szCs w:val="24"/>
              </w:rPr>
              <w:t>ения, предусмотренного статьей 19.28 Кодекса Российской Федерации об административных правонарушениях;</w:t>
            </w:r>
          </w:p>
          <w:p w:rsidR="00BD0631" w:rsidRDefault="00271C47">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w:t>
            </w:r>
            <w:r>
              <w:rPr>
                <w:rFonts w:ascii="Times New Roman" w:eastAsia="Calibri" w:hAnsi="Times New Roman" w:cs="Times New Roman"/>
                <w:sz w:val="24"/>
                <w:szCs w:val="24"/>
              </w:rPr>
              <w:t>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BD0631" w:rsidRDefault="00271C47">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7)  отсутствие обстоятельств, при которых должностное ли</w:t>
            </w:r>
            <w:r>
              <w:rPr>
                <w:rFonts w:ascii="Times New Roman" w:eastAsia="Calibri" w:hAnsi="Times New Roman" w:cs="Times New Roman"/>
                <w:sz w:val="24"/>
                <w:szCs w:val="24"/>
              </w:rPr>
              <w:t>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w:t>
            </w:r>
            <w:r>
              <w:rPr>
                <w:rFonts w:ascii="Times New Roman" w:eastAsia="Calibri" w:hAnsi="Times New Roman" w:cs="Times New Roman"/>
                <w:sz w:val="24"/>
                <w:szCs w:val="24"/>
              </w:rPr>
              <w:t>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BD0631" w:rsidRDefault="00271C47">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а) физичес</w:t>
            </w:r>
            <w:r>
              <w:rPr>
                <w:rFonts w:ascii="Times New Roman" w:eastAsia="Calibri" w:hAnsi="Times New Roman" w:cs="Times New Roman"/>
                <w:sz w:val="24"/>
                <w:szCs w:val="24"/>
              </w:rPr>
              <w:t>ким лицом (в том числе зарегистрированным в качестве индивидуального предпринимателя), являющимся участником закупки;</w:t>
            </w:r>
          </w:p>
          <w:p w:rsidR="00BD0631" w:rsidRDefault="00271C47">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w:t>
            </w:r>
            <w:r>
              <w:rPr>
                <w:rFonts w:ascii="Times New Roman" w:eastAsia="Calibri" w:hAnsi="Times New Roman" w:cs="Times New Roman"/>
                <w:sz w:val="24"/>
                <w:szCs w:val="24"/>
              </w:rPr>
              <w:t>ана унитарной организации, являющейся участником закупки;</w:t>
            </w:r>
          </w:p>
          <w:p w:rsidR="00BD0631" w:rsidRDefault="00271C47">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w:t>
            </w:r>
            <w:r>
              <w:rPr>
                <w:rFonts w:ascii="Times New Roman" w:eastAsia="Calibri" w:hAnsi="Times New Roman" w:cs="Times New Roman"/>
                <w:sz w:val="24"/>
                <w:szCs w:val="24"/>
              </w:rPr>
              <w:t>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w:t>
            </w:r>
            <w:r>
              <w:rPr>
                <w:rFonts w:ascii="Times New Roman" w:eastAsia="Calibri" w:hAnsi="Times New Roman" w:cs="Times New Roman"/>
                <w:sz w:val="24"/>
                <w:szCs w:val="24"/>
              </w:rPr>
              <w:t>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BD0631" w:rsidRDefault="00271C47">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8) участник закупки не является офшорной компан</w:t>
            </w:r>
            <w:r>
              <w:rPr>
                <w:rFonts w:ascii="Times New Roman" w:eastAsia="Calibri" w:hAnsi="Times New Roman" w:cs="Times New Roman"/>
                <w:sz w:val="24"/>
                <w:szCs w:val="24"/>
              </w:rPr>
              <w:t>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w:t>
            </w:r>
            <w:r>
              <w:rPr>
                <w:rFonts w:ascii="Times New Roman" w:eastAsia="Calibri" w:hAnsi="Times New Roman" w:cs="Times New Roman"/>
                <w:sz w:val="24"/>
                <w:szCs w:val="24"/>
              </w:rPr>
              <w:t>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BD0631" w:rsidRDefault="00271C47">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9) Участник закупки не является ин</w:t>
            </w:r>
            <w:r>
              <w:rPr>
                <w:rFonts w:ascii="Times New Roman" w:eastAsia="Calibri" w:hAnsi="Times New Roman" w:cs="Times New Roman"/>
                <w:sz w:val="24"/>
                <w:szCs w:val="24"/>
              </w:rPr>
              <w:t>остранным агентом</w:t>
            </w:r>
          </w:p>
          <w:p w:rsidR="00BD0631" w:rsidRDefault="00271C47">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10) отсутствие у участника закупки ограничений для участия в закупках, установленных законодательством Российской Федерации.</w:t>
            </w:r>
          </w:p>
        </w:tc>
      </w:tr>
      <w:tr w:rsidR="00BD0631">
        <w:tc>
          <w:tcPr>
            <w:tcW w:w="10630" w:type="dxa"/>
            <w:gridSpan w:val="3"/>
            <w:tcBorders>
              <w:top w:val="single" w:sz="4" w:space="0" w:color="000000"/>
              <w:left w:val="single" w:sz="4" w:space="0" w:color="000000"/>
              <w:bottom w:val="single" w:sz="4" w:space="0" w:color="000000"/>
              <w:right w:val="single" w:sz="4" w:space="0" w:color="000000"/>
            </w:tcBorders>
          </w:tcPr>
          <w:p w:rsidR="00BD0631" w:rsidRDefault="00271C47">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1.1.16. Реквизиты счета участника закупки, на который в соответствии с законодательством Российской Федерации </w:t>
            </w:r>
            <w:r>
              <w:rPr>
                <w:rFonts w:ascii="Times New Roman" w:eastAsia="Calibri" w:hAnsi="Times New Roman" w:cs="Times New Roman"/>
                <w:sz w:val="24"/>
                <w:szCs w:val="24"/>
              </w:rPr>
              <w:t>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w:t>
            </w:r>
            <w:r>
              <w:rPr>
                <w:rFonts w:ascii="Times New Roman" w:eastAsia="Calibri" w:hAnsi="Times New Roman" w:cs="Times New Roman"/>
                <w:sz w:val="24"/>
                <w:szCs w:val="24"/>
              </w:rPr>
              <w:t>йской Федерации такой счет открывается после заключения контракта;</w:t>
            </w:r>
          </w:p>
        </w:tc>
      </w:tr>
      <w:tr w:rsidR="00BD0631">
        <w:tc>
          <w:tcPr>
            <w:tcW w:w="10630" w:type="dxa"/>
            <w:gridSpan w:val="3"/>
            <w:tcBorders>
              <w:top w:val="single" w:sz="4" w:space="0" w:color="000000"/>
              <w:left w:val="single" w:sz="4" w:space="0" w:color="000000"/>
              <w:bottom w:val="single" w:sz="4" w:space="0" w:color="000000"/>
              <w:right w:val="single" w:sz="4" w:space="0" w:color="000000"/>
            </w:tcBorders>
          </w:tcPr>
          <w:p w:rsidR="00BD0631" w:rsidRDefault="00271C47">
            <w:pPr>
              <w:widowControl w:val="0"/>
              <w:shd w:val="clear" w:color="auto" w:fill="FFFFFF" w:themeFill="background1"/>
              <w:spacing w:after="0" w:line="240" w:lineRule="auto"/>
              <w:ind w:right="-307"/>
              <w:jc w:val="both"/>
              <w:rPr>
                <w:rFonts w:ascii="Times New Roman" w:hAnsi="Times New Roman" w:cs="Times New Roman"/>
                <w:sz w:val="24"/>
                <w:szCs w:val="24"/>
              </w:rPr>
            </w:pPr>
            <w:r>
              <w:rPr>
                <w:rFonts w:ascii="Times New Roman" w:eastAsia="Calibri" w:hAnsi="Times New Roman" w:cs="Times New Roman"/>
                <w:b/>
                <w:bCs/>
                <w:sz w:val="24"/>
                <w:szCs w:val="24"/>
              </w:rPr>
              <w:t>1.2.</w:t>
            </w:r>
            <w:r>
              <w:rPr>
                <w:rFonts w:ascii="Times New Roman" w:eastAsia="Calibri" w:hAnsi="Times New Roman" w:cs="Times New Roman"/>
                <w:sz w:val="24"/>
                <w:szCs w:val="24"/>
              </w:rPr>
              <w:t xml:space="preserve"> </w:t>
            </w:r>
            <w:r>
              <w:rPr>
                <w:rFonts w:ascii="Times New Roman" w:eastAsia="Times New Roman" w:hAnsi="Times New Roman" w:cs="Times New Roman"/>
                <w:b/>
                <w:bCs/>
                <w:sz w:val="24"/>
                <w:szCs w:val="24"/>
                <w:lang w:eastAsia="ru-RU"/>
              </w:rPr>
              <w:t xml:space="preserve">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Pr>
                <w:rFonts w:ascii="Times New Roman" w:eastAsia="Calibri" w:hAnsi="Times New Roman" w:cs="Times New Roman"/>
                <w:i/>
                <w:iCs/>
                <w:sz w:val="24"/>
                <w:szCs w:val="24"/>
              </w:rPr>
              <w:t>(только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w:t>
            </w:r>
            <w:r>
              <w:rPr>
                <w:rFonts w:ascii="Times New Roman" w:eastAsia="Calibri" w:hAnsi="Times New Roman" w:cs="Times New Roman"/>
                <w:i/>
                <w:iCs/>
                <w:sz w:val="24"/>
                <w:szCs w:val="24"/>
              </w:rPr>
              <w:t>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w:t>
            </w:r>
            <w:r>
              <w:rPr>
                <w:rFonts w:ascii="Times New Roman" w:eastAsia="Calibri" w:hAnsi="Times New Roman" w:cs="Times New Roman"/>
                <w:i/>
                <w:iCs/>
                <w:sz w:val="24"/>
                <w:szCs w:val="24"/>
              </w:rPr>
              <w:t>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Pr>
                <w:rFonts w:ascii="Times New Roman" w:eastAsia="Calibri" w:hAnsi="Times New Roman" w:cs="Times New Roman"/>
                <w:i/>
                <w:sz w:val="24"/>
                <w:szCs w:val="24"/>
              </w:rPr>
              <w:t>(Применяется в случае установления требования к предоставлению обеспечения заявки в разделе 10 извещения о закупке.)</w:t>
            </w:r>
            <w:bookmarkStart w:id="0" w:name="_GoBack"/>
            <w:bookmarkEnd w:id="0"/>
          </w:p>
        </w:tc>
      </w:tr>
      <w:tr w:rsidR="00BD0631">
        <w:tc>
          <w:tcPr>
            <w:tcW w:w="10630" w:type="dxa"/>
            <w:gridSpan w:val="3"/>
            <w:tcBorders>
              <w:top w:val="single" w:sz="4" w:space="0" w:color="000000"/>
              <w:left w:val="single" w:sz="4" w:space="0" w:color="000000"/>
              <w:bottom w:val="single" w:sz="4" w:space="0" w:color="000000"/>
              <w:right w:val="single" w:sz="4" w:space="0" w:color="000000"/>
            </w:tcBorders>
          </w:tcPr>
          <w:p w:rsidR="00BD0631" w:rsidRDefault="00271C47">
            <w:pPr>
              <w:widowControl w:val="0"/>
              <w:spacing w:after="0" w:line="240" w:lineRule="auto"/>
              <w:ind w:right="-307"/>
              <w:jc w:val="both"/>
              <w:rPr>
                <w:rFonts w:ascii="Times New Roman" w:eastAsia="Calibri" w:hAnsi="Times New Roman" w:cs="Times New Roman"/>
                <w:b/>
                <w:sz w:val="24"/>
                <w:szCs w:val="24"/>
              </w:rPr>
            </w:pPr>
            <w:r>
              <w:rPr>
                <w:rFonts w:ascii="Times New Roman" w:eastAsia="Calibri" w:hAnsi="Times New Roman" w:cs="Times New Roman"/>
                <w:b/>
                <w:sz w:val="24"/>
                <w:szCs w:val="24"/>
              </w:rPr>
              <w:t>2. Предложение участника закупки в отношении объекта закупки:</w:t>
            </w:r>
          </w:p>
        </w:tc>
      </w:tr>
      <w:tr w:rsidR="00BD0631">
        <w:tc>
          <w:tcPr>
            <w:tcW w:w="10630" w:type="dxa"/>
            <w:gridSpan w:val="3"/>
            <w:tcBorders>
              <w:top w:val="single" w:sz="4" w:space="0" w:color="000000"/>
              <w:left w:val="single" w:sz="4" w:space="0" w:color="000000"/>
              <w:bottom w:val="single" w:sz="4" w:space="0" w:color="000000"/>
              <w:right w:val="single" w:sz="4" w:space="0" w:color="000000"/>
            </w:tcBorders>
          </w:tcPr>
          <w:p w:rsidR="00BD0631" w:rsidRDefault="00271C47">
            <w:pPr>
              <w:widowControl w:val="0"/>
              <w:jc w:val="both"/>
              <w:rPr>
                <w:rFonts w:ascii="Times New Roman" w:hAnsi="Times New Roman" w:cs="Times New Roman"/>
                <w:highlight w:val="yellow"/>
              </w:rPr>
            </w:pPr>
            <w:r>
              <w:rPr>
                <w:rFonts w:ascii="Times New Roman" w:eastAsia="Calibri" w:hAnsi="Times New Roman" w:cs="Times New Roman"/>
                <w:sz w:val="24"/>
                <w:szCs w:val="24"/>
                <w:highlight w:val="yellow"/>
              </w:rPr>
              <w:t>2.1.</w:t>
            </w:r>
            <w:r>
              <w:rPr>
                <w:rFonts w:ascii="Times New Roman" w:eastAsia="Calibri" w:hAnsi="Times New Roman" w:cs="Times New Roman"/>
                <w:sz w:val="24"/>
                <w:szCs w:val="24"/>
                <w:highlight w:val="yellow"/>
              </w:rPr>
              <w:t xml:space="preserve"> </w:t>
            </w:r>
            <w:r>
              <w:rPr>
                <w:rFonts w:ascii="Times New Roman" w:hAnsi="Times New Roman" w:cs="Times New Roman"/>
                <w:highlight w:val="yellow"/>
              </w:rPr>
              <w:t xml:space="preserve"> 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 знака).</w:t>
            </w:r>
          </w:p>
          <w:p w:rsidR="00BD0631" w:rsidRDefault="00271C47">
            <w:pPr>
              <w:widowControl w:val="0"/>
              <w:spacing w:after="0" w:line="240" w:lineRule="auto"/>
              <w:ind w:right="-307"/>
              <w:jc w:val="both"/>
              <w:rPr>
                <w:rFonts w:ascii="Times New Roman" w:eastAsia="Calibri" w:hAnsi="Times New Roman" w:cs="Times New Roman"/>
                <w:sz w:val="24"/>
                <w:szCs w:val="24"/>
                <w:highlight w:val="yellow"/>
              </w:rPr>
            </w:pPr>
            <w:r>
              <w:rPr>
                <w:rFonts w:ascii="Times New Roman" w:eastAsia="Calibri" w:hAnsi="Times New Roman" w:cs="Times New Roman"/>
                <w:sz w:val="24"/>
                <w:szCs w:val="24"/>
                <w:highlight w:val="yellow"/>
              </w:rPr>
              <w:t>Д</w:t>
            </w:r>
            <w:r>
              <w:rPr>
                <w:rFonts w:ascii="Times New Roman" w:eastAsia="Calibri" w:hAnsi="Times New Roman" w:cs="Times New Roman"/>
                <w:sz w:val="24"/>
                <w:szCs w:val="24"/>
                <w:highlight w:val="yellow"/>
              </w:rPr>
              <w:t>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обозначенного таким товарным знаком.</w:t>
            </w:r>
          </w:p>
        </w:tc>
      </w:tr>
      <w:tr w:rsidR="00BD0631">
        <w:tc>
          <w:tcPr>
            <w:tcW w:w="10630" w:type="dxa"/>
            <w:gridSpan w:val="3"/>
            <w:tcBorders>
              <w:top w:val="single" w:sz="4" w:space="0" w:color="000000"/>
              <w:left w:val="single" w:sz="4" w:space="0" w:color="000000"/>
              <w:bottom w:val="single" w:sz="4" w:space="0" w:color="000000"/>
              <w:right w:val="single" w:sz="4" w:space="0" w:color="000000"/>
            </w:tcBorders>
          </w:tcPr>
          <w:p w:rsidR="00BD0631" w:rsidRDefault="00271C47">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2.2. Наименование страны происхождения</w:t>
            </w:r>
            <w:r>
              <w:rPr>
                <w:rFonts w:ascii="Times New Roman" w:eastAsia="Calibri" w:hAnsi="Times New Roman" w:cs="Times New Roman"/>
                <w:sz w:val="24"/>
                <w:szCs w:val="24"/>
              </w:rPr>
              <w:t xml:space="preserve"> товара в соответствии с общероссийским классификатором, используемым для идентификации стран мира.</w:t>
            </w:r>
          </w:p>
        </w:tc>
      </w:tr>
      <w:tr w:rsidR="00BD0631">
        <w:tc>
          <w:tcPr>
            <w:tcW w:w="4752" w:type="dxa"/>
            <w:tcBorders>
              <w:top w:val="single" w:sz="4" w:space="0" w:color="000000"/>
              <w:left w:val="single" w:sz="4" w:space="0" w:color="000000"/>
              <w:bottom w:val="single" w:sz="4" w:space="0" w:color="000000"/>
              <w:right w:val="single" w:sz="4" w:space="0" w:color="000000"/>
            </w:tcBorders>
          </w:tcPr>
          <w:p w:rsidR="00BD0631" w:rsidRDefault="00271C47">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2.3. Документы, подтверждающие соответствие товара требованиям, установленным в соответствии с законодательством Российской Федерации (в случае, если в соо</w:t>
            </w:r>
            <w:r>
              <w:rPr>
                <w:rFonts w:ascii="Times New Roman" w:eastAsia="Calibri" w:hAnsi="Times New Roman" w:cs="Times New Roman"/>
                <w:sz w:val="24"/>
                <w:szCs w:val="24"/>
              </w:rPr>
              <w:t>тветствии с законодательством Российской Федерации установлены требования к товару)</w:t>
            </w:r>
          </w:p>
        </w:tc>
        <w:tc>
          <w:tcPr>
            <w:tcW w:w="5878"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BD0631" w:rsidRDefault="00BD0631">
            <w:pPr>
              <w:widowControl w:val="0"/>
              <w:spacing w:after="0" w:line="240" w:lineRule="auto"/>
              <w:ind w:left="142" w:right="-307"/>
              <w:jc w:val="both"/>
              <w:rPr>
                <w:rFonts w:ascii="Times New Roman" w:eastAsia="Calibri" w:hAnsi="Times New Roman" w:cs="Times New Roman"/>
                <w:sz w:val="24"/>
                <w:szCs w:val="24"/>
              </w:rPr>
            </w:pPr>
          </w:p>
        </w:tc>
      </w:tr>
      <w:tr w:rsidR="00BD0631">
        <w:tc>
          <w:tcPr>
            <w:tcW w:w="10630" w:type="dxa"/>
            <w:gridSpan w:val="3"/>
            <w:tcBorders>
              <w:top w:val="single" w:sz="4" w:space="0" w:color="000000"/>
              <w:left w:val="single" w:sz="4" w:space="0" w:color="000000"/>
              <w:bottom w:val="single" w:sz="4" w:space="0" w:color="000000"/>
              <w:right w:val="single" w:sz="4" w:space="0" w:color="000000"/>
            </w:tcBorders>
          </w:tcPr>
          <w:p w:rsidR="00BD0631" w:rsidRDefault="00271C47">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w:t>
            </w:r>
            <w:r>
              <w:rPr>
                <w:rFonts w:ascii="Times New Roman" w:eastAsia="Calibri" w:hAnsi="Times New Roman" w:cs="Times New Roman"/>
                <w:sz w:val="24"/>
                <w:szCs w:val="24"/>
              </w:rPr>
              <w:t>документов не является основанием для отклонения заявки на участие в закупке.</w:t>
            </w:r>
          </w:p>
        </w:tc>
      </w:tr>
      <w:tr w:rsidR="00BD0631">
        <w:tc>
          <w:tcPr>
            <w:tcW w:w="10630" w:type="dxa"/>
            <w:gridSpan w:val="3"/>
            <w:tcBorders>
              <w:top w:val="single" w:sz="4" w:space="0" w:color="000000"/>
              <w:left w:val="single" w:sz="4" w:space="0" w:color="000000"/>
              <w:bottom w:val="single" w:sz="4" w:space="0" w:color="000000"/>
              <w:right w:val="single" w:sz="4" w:space="0" w:color="000000"/>
            </w:tcBorders>
          </w:tcPr>
          <w:p w:rsidR="00BD0631" w:rsidRDefault="00271C47">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2.5. Предложение участника закупки о цене контракта.</w:t>
            </w:r>
          </w:p>
        </w:tc>
      </w:tr>
      <w:tr w:rsidR="00BD0631">
        <w:tc>
          <w:tcPr>
            <w:tcW w:w="4752" w:type="dxa"/>
            <w:tcBorders>
              <w:top w:val="single" w:sz="4" w:space="0" w:color="000000"/>
              <w:left w:val="single" w:sz="4" w:space="0" w:color="000000"/>
              <w:bottom w:val="single" w:sz="4" w:space="0" w:color="000000"/>
              <w:right w:val="single" w:sz="4" w:space="0" w:color="000000"/>
            </w:tcBorders>
          </w:tcPr>
          <w:p w:rsidR="00BD0631" w:rsidRDefault="00271C47">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2.6. Информация и документы, предусмотренные нормативными правовыми актами, принятыми в соответствии с частями 3 и 4 статьи</w:t>
            </w:r>
            <w:r>
              <w:rPr>
                <w:rFonts w:ascii="Times New Roman" w:eastAsia="Calibri" w:hAnsi="Times New Roman" w:cs="Times New Roman"/>
                <w:sz w:val="24"/>
                <w:szCs w:val="24"/>
              </w:rPr>
              <w:t xml:space="preserve"> 14 Федерального закона </w:t>
            </w:r>
            <w:r>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5878"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BD0631" w:rsidRDefault="00BD0631">
            <w:pPr>
              <w:widowControl w:val="0"/>
              <w:spacing w:after="0" w:line="240" w:lineRule="auto"/>
              <w:ind w:right="-307"/>
              <w:jc w:val="both"/>
              <w:rPr>
                <w:rFonts w:ascii="Times New Roman" w:eastAsia="Calibri" w:hAnsi="Times New Roman" w:cs="Times New Roman"/>
                <w:sz w:val="24"/>
                <w:szCs w:val="24"/>
              </w:rPr>
            </w:pPr>
          </w:p>
        </w:tc>
      </w:tr>
      <w:tr w:rsidR="00BD0631">
        <w:tc>
          <w:tcPr>
            <w:tcW w:w="10630" w:type="dxa"/>
            <w:gridSpan w:val="3"/>
            <w:tcBorders>
              <w:top w:val="single" w:sz="4" w:space="0" w:color="000000"/>
              <w:left w:val="single" w:sz="4" w:space="0" w:color="000000"/>
              <w:bottom w:val="single" w:sz="4" w:space="0" w:color="000000"/>
              <w:right w:val="single" w:sz="4" w:space="0" w:color="000000"/>
            </w:tcBorders>
          </w:tcPr>
          <w:p w:rsidR="00BD0631" w:rsidRDefault="00271C47">
            <w:pPr>
              <w:widowControl w:val="0"/>
              <w:spacing w:after="0" w:line="240" w:lineRule="auto"/>
              <w:ind w:right="-307"/>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3. </w:t>
            </w:r>
            <w:r>
              <w:rPr>
                <w:rFonts w:ascii="Times New Roman" w:eastAsia="Calibri" w:hAnsi="Times New Roman" w:cs="Times New Roman"/>
                <w:b/>
                <w:color w:val="000000"/>
                <w:sz w:val="24"/>
                <w:szCs w:val="24"/>
              </w:rPr>
              <w:t xml:space="preserve">Инструкция по заполнению заявки на участие в </w:t>
            </w:r>
            <w:r>
              <w:rPr>
                <w:rFonts w:ascii="Times New Roman" w:eastAsia="Times New Roman" w:hAnsi="Times New Roman" w:cs="Times New Roman"/>
                <w:b/>
                <w:sz w:val="24"/>
                <w:szCs w:val="24"/>
                <w:lang w:eastAsia="ru-RU"/>
              </w:rPr>
              <w:t>закупке</w:t>
            </w:r>
          </w:p>
        </w:tc>
      </w:tr>
      <w:tr w:rsidR="00BD0631">
        <w:tc>
          <w:tcPr>
            <w:tcW w:w="10630" w:type="dxa"/>
            <w:gridSpan w:val="3"/>
            <w:tcBorders>
              <w:top w:val="single" w:sz="4" w:space="0" w:color="000000"/>
              <w:left w:val="single" w:sz="4" w:space="0" w:color="000000"/>
              <w:bottom w:val="single" w:sz="4" w:space="0" w:color="000000"/>
              <w:right w:val="single" w:sz="4" w:space="0" w:color="000000"/>
            </w:tcBorders>
          </w:tcPr>
          <w:p w:rsidR="00BD0631" w:rsidRDefault="00271C47">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3.1. </w:t>
            </w:r>
            <w:r>
              <w:t xml:space="preserve"> </w:t>
            </w:r>
            <w:r>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BD0631">
        <w:tc>
          <w:tcPr>
            <w:tcW w:w="10630" w:type="dxa"/>
            <w:gridSpan w:val="3"/>
            <w:tcBorders>
              <w:top w:val="single" w:sz="4" w:space="0" w:color="000000"/>
              <w:left w:val="single" w:sz="4" w:space="0" w:color="000000"/>
              <w:bottom w:val="single" w:sz="4" w:space="0" w:color="000000"/>
              <w:right w:val="single" w:sz="4" w:space="0" w:color="000000"/>
            </w:tcBorders>
          </w:tcPr>
          <w:p w:rsidR="00BD0631" w:rsidRDefault="00271C47">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w:t>
            </w:r>
            <w:r>
              <w:rPr>
                <w:rFonts w:ascii="Times New Roman" w:eastAsia="Calibri" w:hAnsi="Times New Roman" w:cs="Times New Roman"/>
                <w:sz w:val="24"/>
                <w:szCs w:val="24"/>
              </w:rPr>
              <w:t>стоящим Федеральным законом оператору электронной площадки, оператору специализированной электронной площадки.</w:t>
            </w:r>
          </w:p>
        </w:tc>
      </w:tr>
      <w:tr w:rsidR="00BD0631">
        <w:tc>
          <w:tcPr>
            <w:tcW w:w="10630" w:type="dxa"/>
            <w:gridSpan w:val="3"/>
            <w:tcBorders>
              <w:top w:val="single" w:sz="4" w:space="0" w:color="000000"/>
              <w:left w:val="single" w:sz="4" w:space="0" w:color="000000"/>
              <w:bottom w:val="single" w:sz="4" w:space="0" w:color="000000"/>
              <w:right w:val="single" w:sz="4" w:space="0" w:color="000000"/>
            </w:tcBorders>
          </w:tcPr>
          <w:p w:rsidR="00BD0631" w:rsidRDefault="00271C47">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3.3. Информация и документы, предусмотренные подпунктами 1.1.1 – 1.1.11 настоящего приложения к извещению, не включаются участником закупки в за</w:t>
            </w:r>
            <w:r>
              <w:rPr>
                <w:rFonts w:ascii="Times New Roman" w:eastAsia="Calibri" w:hAnsi="Times New Roman" w:cs="Times New Roman"/>
                <w:sz w:val="24"/>
                <w:szCs w:val="24"/>
              </w:rPr>
              <w:t>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w:t>
            </w:r>
            <w:r>
              <w:rPr>
                <w:rFonts w:ascii="Times New Roman" w:eastAsia="Calibri" w:hAnsi="Times New Roman" w:cs="Times New Roman"/>
                <w:sz w:val="24"/>
                <w:szCs w:val="24"/>
              </w:rPr>
              <w:t xml:space="preserve"> путем информационного взаимодействия с единой информационной системой.</w:t>
            </w:r>
          </w:p>
          <w:p w:rsidR="00BD0631" w:rsidRDefault="00BD0631">
            <w:pPr>
              <w:widowControl w:val="0"/>
              <w:spacing w:after="0" w:line="240" w:lineRule="auto"/>
              <w:ind w:right="-307"/>
              <w:jc w:val="both"/>
              <w:rPr>
                <w:rFonts w:ascii="Times New Roman" w:eastAsia="Calibri" w:hAnsi="Times New Roman" w:cs="Times New Roman"/>
                <w:sz w:val="24"/>
                <w:szCs w:val="24"/>
              </w:rPr>
            </w:pPr>
          </w:p>
        </w:tc>
      </w:tr>
      <w:tr w:rsidR="00BD0631">
        <w:tc>
          <w:tcPr>
            <w:tcW w:w="10630" w:type="dxa"/>
            <w:gridSpan w:val="3"/>
            <w:tcBorders>
              <w:top w:val="single" w:sz="4" w:space="0" w:color="000000"/>
              <w:left w:val="single" w:sz="4" w:space="0" w:color="000000"/>
              <w:bottom w:val="single" w:sz="4" w:space="0" w:color="000000"/>
              <w:right w:val="single" w:sz="4" w:space="0" w:color="000000"/>
            </w:tcBorders>
          </w:tcPr>
          <w:p w:rsidR="00BD0631" w:rsidRDefault="00271C47">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3.4. Документы, подтверждающие соответствие участника закупки дополнительным требованиям, установленным в пункте 7.3 извещения, и предусмотренные подпунктами 1.1.14 настоящего прилож</w:t>
            </w:r>
            <w:r>
              <w:rPr>
                <w:rFonts w:ascii="Times New Roman" w:eastAsia="Calibri" w:hAnsi="Times New Roman" w:cs="Times New Roman"/>
                <w:sz w:val="24"/>
                <w:szCs w:val="24"/>
              </w:rPr>
              <w:t>ения к извещению,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w:t>
            </w:r>
            <w:r>
              <w:rPr>
                <w:rFonts w:ascii="Times New Roman" w:eastAsia="Calibri" w:hAnsi="Times New Roman" w:cs="Times New Roman"/>
                <w:sz w:val="24"/>
                <w:szCs w:val="24"/>
              </w:rPr>
              <w:t>а участников закупок, аккредитованных на электронной площадке.</w:t>
            </w:r>
          </w:p>
        </w:tc>
      </w:tr>
      <w:tr w:rsidR="00BD0631">
        <w:tc>
          <w:tcPr>
            <w:tcW w:w="10630" w:type="dxa"/>
            <w:gridSpan w:val="3"/>
            <w:tcBorders>
              <w:top w:val="single" w:sz="4" w:space="0" w:color="000000"/>
              <w:left w:val="single" w:sz="4" w:space="0" w:color="000000"/>
              <w:bottom w:val="single" w:sz="4" w:space="0" w:color="000000"/>
              <w:right w:val="single" w:sz="4" w:space="0" w:color="000000"/>
            </w:tcBorders>
          </w:tcPr>
          <w:p w:rsidR="00BD0631" w:rsidRDefault="00271C47">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3.5. В случае отсутствия информации и документов, предусмотренных пунктом 2.6 настоящего приложения к извещению, в заявке на участие в закупке такая заявка приравнивается к заявке, в которой </w:t>
            </w:r>
            <w:r>
              <w:rPr>
                <w:rFonts w:ascii="Times New Roman" w:eastAsia="Calibri" w:hAnsi="Times New Roman" w:cs="Times New Roman"/>
                <w:sz w:val="24"/>
                <w:szCs w:val="24"/>
              </w:rPr>
              <w:t>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BD0631">
        <w:tc>
          <w:tcPr>
            <w:tcW w:w="10630" w:type="dxa"/>
            <w:gridSpan w:val="3"/>
            <w:tcBorders>
              <w:top w:val="single" w:sz="4" w:space="0" w:color="000000"/>
              <w:left w:val="single" w:sz="4" w:space="0" w:color="000000"/>
              <w:bottom w:val="single" w:sz="4" w:space="0" w:color="000000"/>
              <w:right w:val="single" w:sz="4" w:space="0" w:color="000000"/>
            </w:tcBorders>
          </w:tcPr>
          <w:p w:rsidR="00BD0631" w:rsidRDefault="00271C47">
            <w:pPr>
              <w:widowControl w:val="0"/>
              <w:jc w:val="both"/>
              <w:rPr>
                <w:rFonts w:ascii="Times New Roman" w:hAnsi="Times New Roman" w:cs="Times New Roman"/>
                <w:highlight w:val="yellow"/>
              </w:rPr>
            </w:pPr>
            <w:r>
              <w:rPr>
                <w:rFonts w:ascii="Times New Roman" w:eastAsia="Times New Roman" w:hAnsi="Times New Roman" w:cs="Times New Roman"/>
                <w:sz w:val="24"/>
                <w:szCs w:val="24"/>
                <w:lang w:eastAsia="ru-RU"/>
              </w:rPr>
              <w:t>3.6</w:t>
            </w:r>
            <w:r>
              <w:rPr>
                <w:rFonts w:ascii="Times New Roman" w:eastAsia="Times New Roman" w:hAnsi="Times New Roman" w:cs="Times New Roman"/>
                <w:sz w:val="24"/>
                <w:szCs w:val="24"/>
                <w:highlight w:val="yellow"/>
                <w:lang w:eastAsia="ru-RU"/>
              </w:rPr>
              <w:t xml:space="preserve">. </w:t>
            </w:r>
            <w:r>
              <w:rPr>
                <w:rFonts w:ascii="Times New Roman" w:hAnsi="Times New Roman" w:cs="Times New Roman"/>
                <w:highlight w:val="yellow"/>
              </w:rPr>
              <w:t xml:space="preserve"> При предоставлении характеристик предлагаемого участник</w:t>
            </w:r>
            <w:r>
              <w:rPr>
                <w:rFonts w:ascii="Times New Roman" w:hAnsi="Times New Roman" w:cs="Times New Roman"/>
                <w:highlight w:val="yellow"/>
              </w:rPr>
              <w:t>ом закупки товара, участник закупки должен учитывать следующее:</w:t>
            </w:r>
          </w:p>
          <w:p w:rsidR="00BD0631" w:rsidRDefault="00271C47">
            <w:pPr>
              <w:widowControl w:val="0"/>
              <w:jc w:val="both"/>
              <w:rPr>
                <w:rFonts w:ascii="Times New Roman" w:hAnsi="Times New Roman" w:cs="Times New Roman"/>
                <w:highlight w:val="yellow"/>
              </w:rPr>
            </w:pPr>
            <w:r>
              <w:rPr>
                <w:rFonts w:ascii="Times New Roman" w:hAnsi="Times New Roman" w:cs="Times New Roman"/>
                <w:highlight w:val="yellow"/>
              </w:rPr>
              <w:t>1) Характеристики предлагаемого участником закупки товара должны соответствовать характеристикам, указанным с использованием единой информационной системы при формировании извещения об осущест</w:t>
            </w:r>
            <w:r>
              <w:rPr>
                <w:rFonts w:ascii="Times New Roman" w:hAnsi="Times New Roman" w:cs="Times New Roman"/>
                <w:highlight w:val="yellow"/>
              </w:rPr>
              <w:t>влении закупки.</w:t>
            </w:r>
          </w:p>
          <w:p w:rsidR="00BD0631" w:rsidRDefault="00271C47">
            <w:pPr>
              <w:widowControl w:val="0"/>
              <w:jc w:val="both"/>
              <w:rPr>
                <w:rFonts w:ascii="Times New Roman" w:hAnsi="Times New Roman" w:cs="Times New Roman"/>
                <w:highlight w:val="yellow"/>
              </w:rPr>
            </w:pPr>
            <w:r>
              <w:rPr>
                <w:rFonts w:ascii="Times New Roman" w:hAnsi="Times New Roman" w:cs="Times New Roman"/>
                <w:highlight w:val="yellow"/>
              </w:rPr>
              <w:t>2) Характеристики предлагаемого участником закупки товара указываются в заявке в соответствии с инструкцией по заполнению характеристик, содержащейся в извещении об осуществлении закупки, сформированным с использованием единой информационно</w:t>
            </w:r>
            <w:r>
              <w:rPr>
                <w:rFonts w:ascii="Times New Roman" w:hAnsi="Times New Roman" w:cs="Times New Roman"/>
                <w:highlight w:val="yellow"/>
              </w:rPr>
              <w:t>й системы.</w:t>
            </w:r>
          </w:p>
          <w:p w:rsidR="00BD0631" w:rsidRDefault="00271C47">
            <w:pPr>
              <w:widowControl w:val="0"/>
              <w:spacing w:after="0" w:line="240" w:lineRule="auto"/>
              <w:ind w:right="-241"/>
              <w:jc w:val="both"/>
              <w:rPr>
                <w:rFonts w:ascii="Times New Roman" w:hAnsi="Times New Roman" w:cs="Times New Roman"/>
              </w:rPr>
            </w:pPr>
            <w:r>
              <w:rPr>
                <w:rFonts w:ascii="Times New Roman" w:eastAsia="Times New Roman" w:hAnsi="Times New Roman" w:cs="Times New Roman"/>
                <w:color w:val="000000"/>
                <w:kern w:val="2"/>
                <w:sz w:val="24"/>
                <w:szCs w:val="24"/>
                <w:highlight w:val="yellow"/>
                <w:lang w:eastAsia="ru-RU" w:bidi="hi-IN"/>
              </w:rPr>
              <w:t>3) Участник закупки формирует с использованием электронной площадки характеристики предлагаемого товара в части характеристик, содержащихся в извещении об осуществлении закупки.</w:t>
            </w:r>
            <w:bookmarkStart w:id="1" w:name="_GoBack1"/>
            <w:bookmarkEnd w:id="1"/>
          </w:p>
        </w:tc>
      </w:tr>
    </w:tbl>
    <w:p w:rsidR="00BD0631" w:rsidRDefault="00BD0631">
      <w:pPr>
        <w:spacing w:after="0" w:line="240" w:lineRule="auto"/>
        <w:jc w:val="center"/>
        <w:rPr>
          <w:rFonts w:ascii="Times New Roman" w:hAnsi="Times New Roman" w:cs="Times New Roman"/>
          <w:b/>
          <w:sz w:val="24"/>
          <w:szCs w:val="24"/>
        </w:rPr>
      </w:pPr>
    </w:p>
    <w:sectPr w:rsidR="00BD0631">
      <w:pgSz w:w="11906" w:h="16838"/>
      <w:pgMar w:top="567" w:right="566" w:bottom="1134" w:left="709" w:header="0" w:footer="0" w:gutter="0"/>
      <w:cols w:space="720"/>
      <w:formProt w:val="0"/>
      <w:docGrid w:linePitch="36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characterSpacingControl w:val="doNotCompress"/>
  <w:compat>
    <w:compatSetting w:name="compatibilityMode" w:uri="http://schemas.microsoft.com/office/word" w:val="12"/>
  </w:compat>
  <w:rsids>
    <w:rsidRoot w:val="00BD0631"/>
    <w:rsid w:val="00271C47"/>
    <w:rsid w:val="00BD063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E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qFormat/>
    <w:rsid w:val="00B301E2"/>
    <w:pPr>
      <w:widowControl w:val="0"/>
    </w:pPr>
    <w:rPr>
      <w:rFonts w:eastAsia="Times New Roman"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5</Pages>
  <Words>2640</Words>
  <Characters>15054</Characters>
  <Application>Microsoft Office Word</Application>
  <DocSecurity>0</DocSecurity>
  <Lines>125</Lines>
  <Paragraphs>35</Paragraphs>
  <ScaleCrop>false</ScaleCrop>
  <Company>Департамент имущественных отношений</Company>
  <LinksUpToDate>false</LinksUpToDate>
  <CharactersWithSpaces>17659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Куприянов Артём Геннадьевич</dc:creator>
  <dc:description/>
  <cp:lastModifiedBy>Вольнова Мария Николаевна</cp:lastModifiedBy>
  <cp:revision>20</cp:revision>
  <dcterms:created xsi:type="dcterms:W3CDTF">2022-01-27T09:53:00Z</dcterms:created>
  <dcterms:modified xsi:type="dcterms:W3CDTF">2023-11-03T12:26:00Z</dcterms:modified>
  <dc:language>ru-RU</dc:language>
</cp:coreProperties>
</file>