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3988" w:rsidRDefault="004A3988">
      <w:pPr>
        <w:pStyle w:val="ConsPlusTitle"/>
        <w:jc w:val="center"/>
        <w:outlineLvl w:val="0"/>
      </w:pPr>
      <w:r>
        <w:t>ПРАВИТЕЛЬСТВО НОВГОРОДСКОЙ ОБЛАСТИ</w:t>
      </w:r>
    </w:p>
    <w:p w:rsidR="004A3988" w:rsidRDefault="004A3988">
      <w:pPr>
        <w:pStyle w:val="ConsPlusTitle"/>
        <w:jc w:val="center"/>
      </w:pPr>
    </w:p>
    <w:p w:rsidR="004A3988" w:rsidRDefault="004A3988">
      <w:pPr>
        <w:pStyle w:val="ConsPlusTitle"/>
        <w:jc w:val="center"/>
      </w:pPr>
      <w:r>
        <w:t>ПОСТАНОВЛЕНИЕ</w:t>
      </w:r>
    </w:p>
    <w:p w:rsidR="004A3988" w:rsidRDefault="004A3988">
      <w:pPr>
        <w:pStyle w:val="ConsPlusTitle"/>
        <w:jc w:val="center"/>
      </w:pPr>
      <w:r>
        <w:t>от 10 октября 2018 г. N 480</w:t>
      </w:r>
    </w:p>
    <w:p w:rsidR="004A3988" w:rsidRDefault="004A3988">
      <w:pPr>
        <w:pStyle w:val="ConsPlusTitle"/>
        <w:jc w:val="center"/>
      </w:pPr>
    </w:p>
    <w:p w:rsidR="004A3988" w:rsidRDefault="004A3988">
      <w:pPr>
        <w:pStyle w:val="ConsPlusTitle"/>
        <w:jc w:val="center"/>
      </w:pPr>
      <w:r>
        <w:t>О МЕРАХ ПО РЕАЛИЗАЦИИ ОБЛАСТНОГО ЗАКОНА "О ТЕХНОПАРКАХ</w:t>
      </w:r>
    </w:p>
    <w:p w:rsidR="004A3988" w:rsidRDefault="004A3988">
      <w:pPr>
        <w:pStyle w:val="ConsPlusTitle"/>
        <w:jc w:val="center"/>
      </w:pPr>
      <w:r>
        <w:t xml:space="preserve">И </w:t>
      </w:r>
      <w:proofErr w:type="gramStart"/>
      <w:r>
        <w:t>БИЗНЕС-ИНКУБАТОРАХ</w:t>
      </w:r>
      <w:proofErr w:type="gramEnd"/>
      <w:r>
        <w:t xml:space="preserve"> НА ТЕРРИТОРИИ НОВГОРОДСКОЙ ОБЛАСТИ"</w:t>
      </w:r>
    </w:p>
    <w:p w:rsidR="004A3988" w:rsidRDefault="004A39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A39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5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 от 12.03.2020 N 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</w:tr>
    </w:tbl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В соответствии с областным </w:t>
      </w:r>
      <w:hyperlink r:id="rId6">
        <w:r>
          <w:rPr>
            <w:color w:val="0000FF"/>
          </w:rPr>
          <w:t>законом</w:t>
        </w:r>
      </w:hyperlink>
      <w:r>
        <w:t xml:space="preserve"> от 27.10.2017 N 160-ОЗ "О технопарках и </w:t>
      </w:r>
      <w:proofErr w:type="gramStart"/>
      <w:r>
        <w:t>бизнес-инкубаторах</w:t>
      </w:r>
      <w:proofErr w:type="gramEnd"/>
      <w:r>
        <w:t xml:space="preserve"> на территории Новгородской области" Правительство Новгородской области постановляет: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1. Утвердить прилагаемые:</w:t>
      </w:r>
    </w:p>
    <w:p w:rsidR="004A3988" w:rsidRDefault="004A3988">
      <w:pPr>
        <w:pStyle w:val="ConsPlusNormal"/>
        <w:spacing w:before="200"/>
        <w:ind w:firstLine="540"/>
        <w:jc w:val="both"/>
      </w:pPr>
      <w:hyperlink w:anchor="P34">
        <w:r>
          <w:rPr>
            <w:color w:val="0000FF"/>
          </w:rPr>
          <w:t>требования</w:t>
        </w:r>
      </w:hyperlink>
      <w:r>
        <w:t xml:space="preserve"> к технопаркам, </w:t>
      </w:r>
      <w:proofErr w:type="gramStart"/>
      <w:r>
        <w:t>бизнес-инкубаторам</w:t>
      </w:r>
      <w:proofErr w:type="gramEnd"/>
      <w:r>
        <w:t>, управляющим компаниям технопарков, управляющим компаниям (управляющим организациям) бизнес-инкубаторов;</w:t>
      </w:r>
    </w:p>
    <w:p w:rsidR="004A3988" w:rsidRDefault="004A3988">
      <w:pPr>
        <w:pStyle w:val="ConsPlusNormal"/>
        <w:spacing w:before="200"/>
        <w:ind w:firstLine="540"/>
        <w:jc w:val="both"/>
      </w:pPr>
      <w:hyperlink w:anchor="P182">
        <w:r>
          <w:rPr>
            <w:color w:val="0000FF"/>
          </w:rPr>
          <w:t>Порядок</w:t>
        </w:r>
      </w:hyperlink>
      <w:r>
        <w:t xml:space="preserve"> присвоения, отказа в присвоении и прекращения статуса технопарка, </w:t>
      </w:r>
      <w:proofErr w:type="gramStart"/>
      <w:r>
        <w:t>бизнес-инкубатора</w:t>
      </w:r>
      <w:proofErr w:type="gramEnd"/>
      <w:r>
        <w:t>, управляющей компании технопарка, управляющей компании (управляющей организации)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hyperlink w:anchor="P283">
        <w:r>
          <w:rPr>
            <w:color w:val="0000FF"/>
          </w:rPr>
          <w:t>Порядок</w:t>
        </w:r>
      </w:hyperlink>
      <w:r>
        <w:t xml:space="preserve"> ведения реестра технопарков и </w:t>
      </w:r>
      <w:proofErr w:type="gramStart"/>
      <w:r>
        <w:t>бизнес-инкубаторов</w:t>
      </w:r>
      <w:proofErr w:type="gramEnd"/>
      <w:r>
        <w:t>;</w:t>
      </w:r>
    </w:p>
    <w:p w:rsidR="004A3988" w:rsidRDefault="004A3988">
      <w:pPr>
        <w:pStyle w:val="ConsPlusNormal"/>
        <w:spacing w:before="200"/>
        <w:ind w:firstLine="540"/>
        <w:jc w:val="both"/>
      </w:pPr>
      <w:hyperlink w:anchor="P371">
        <w:r>
          <w:rPr>
            <w:color w:val="0000FF"/>
          </w:rPr>
          <w:t>виды</w:t>
        </w:r>
      </w:hyperlink>
      <w:r>
        <w:t xml:space="preserve"> деятельности технопарков;</w:t>
      </w:r>
    </w:p>
    <w:p w:rsidR="004A3988" w:rsidRDefault="004A3988">
      <w:pPr>
        <w:pStyle w:val="ConsPlusNormal"/>
        <w:spacing w:before="200"/>
        <w:ind w:firstLine="540"/>
        <w:jc w:val="both"/>
      </w:pPr>
      <w:hyperlink w:anchor="P389">
        <w:r>
          <w:rPr>
            <w:color w:val="0000FF"/>
          </w:rPr>
          <w:t>Порядок</w:t>
        </w:r>
      </w:hyperlink>
      <w:r>
        <w:t xml:space="preserve"> ведения сводного реестра резидентов технопарков, базовых организаций технопарков и резидентов </w:t>
      </w:r>
      <w:proofErr w:type="gramStart"/>
      <w:r>
        <w:t>бизнес-инкубаторов</w:t>
      </w:r>
      <w:proofErr w:type="gramEnd"/>
      <w:r>
        <w:t>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2. Опубликовать постановление в газете "Новгородские ведомости" и разместить на "</w:t>
      </w:r>
      <w:proofErr w:type="gramStart"/>
      <w:r>
        <w:t>Официальном</w:t>
      </w:r>
      <w:proofErr w:type="gramEnd"/>
      <w:r>
        <w:t xml:space="preserve"> интернет-портале правовой информации" (www.pravo.gov.ru).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right"/>
      </w:pPr>
      <w:r>
        <w:t>Губернатор Новгородской области</w:t>
      </w:r>
    </w:p>
    <w:p w:rsidR="004A3988" w:rsidRDefault="004A3988">
      <w:pPr>
        <w:pStyle w:val="ConsPlusNormal"/>
        <w:jc w:val="right"/>
      </w:pPr>
      <w:r>
        <w:t>А.С.НИКИТИН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 w:rsidP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  <w:bookmarkStart w:id="0" w:name="_GoBack"/>
      <w:bookmarkEnd w:id="0"/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right"/>
        <w:outlineLvl w:val="0"/>
      </w:pPr>
      <w:r>
        <w:t>Утверждены</w:t>
      </w:r>
    </w:p>
    <w:p w:rsidR="004A3988" w:rsidRDefault="004A3988">
      <w:pPr>
        <w:pStyle w:val="ConsPlusNormal"/>
        <w:jc w:val="right"/>
      </w:pPr>
      <w:r>
        <w:t>постановлением</w:t>
      </w:r>
    </w:p>
    <w:p w:rsidR="004A3988" w:rsidRDefault="004A3988">
      <w:pPr>
        <w:pStyle w:val="ConsPlusNormal"/>
        <w:jc w:val="right"/>
      </w:pPr>
      <w:r>
        <w:t>Правительства Новгородской области</w:t>
      </w:r>
    </w:p>
    <w:p w:rsidR="004A3988" w:rsidRDefault="004A3988">
      <w:pPr>
        <w:pStyle w:val="ConsPlusNormal"/>
        <w:jc w:val="right"/>
      </w:pPr>
      <w:r>
        <w:t>от 10.10.2018 N 480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Title"/>
        <w:jc w:val="center"/>
      </w:pPr>
      <w:bookmarkStart w:id="1" w:name="P34"/>
      <w:bookmarkEnd w:id="1"/>
      <w:r>
        <w:t>ТРЕБОВАНИЯ</w:t>
      </w:r>
    </w:p>
    <w:p w:rsidR="004A3988" w:rsidRDefault="004A3988">
      <w:pPr>
        <w:pStyle w:val="ConsPlusTitle"/>
        <w:jc w:val="center"/>
      </w:pPr>
      <w:r>
        <w:t xml:space="preserve">К ТЕХНОПАРКАМ, </w:t>
      </w:r>
      <w:proofErr w:type="gramStart"/>
      <w:r>
        <w:t>БИЗНЕС-ИНКУБАТОРАМ</w:t>
      </w:r>
      <w:proofErr w:type="gramEnd"/>
      <w:r>
        <w:t>, УПРАВЛЯЮЩИМ КОМПАНИЯМ</w:t>
      </w:r>
    </w:p>
    <w:p w:rsidR="004A3988" w:rsidRDefault="004A3988">
      <w:pPr>
        <w:pStyle w:val="ConsPlusTitle"/>
        <w:jc w:val="center"/>
      </w:pPr>
      <w:proofErr w:type="gramStart"/>
      <w:r>
        <w:t>ТЕХНОПАРКОВ, УПРАВЛЯЮЩИМ КОМПАНИЯМ (УПРАВЛЯЮЩИМ</w:t>
      </w:r>
      <w:proofErr w:type="gramEnd"/>
    </w:p>
    <w:p w:rsidR="004A3988" w:rsidRDefault="004A3988">
      <w:pPr>
        <w:pStyle w:val="ConsPlusTitle"/>
        <w:jc w:val="center"/>
      </w:pPr>
      <w:proofErr w:type="gramStart"/>
      <w:r>
        <w:t>ОРГАНИЗАЦИЯМ) БИЗНЕС-ИНКУБАТОРОВ</w:t>
      </w:r>
      <w:proofErr w:type="gramEnd"/>
    </w:p>
    <w:p w:rsidR="004A3988" w:rsidRDefault="004A39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A39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 от 12.03.2020 N 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</w:tr>
    </w:tbl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1. Настоящий документ устанавливает требования к технопаркам, </w:t>
      </w:r>
      <w:proofErr w:type="gramStart"/>
      <w:r>
        <w:t>бизнес-инкубаторам</w:t>
      </w:r>
      <w:proofErr w:type="gramEnd"/>
      <w:r>
        <w:t>, управляющим компаниям технопарков, управляющим компаниям (управляющим организациям) бизнес-инкубаторов в целях присвоения статуса технопарка, бизнес-инкубатора, управляющей компании технопарка, управляющей компании (управляющей организации) бизнес-инкубатора (далее - требования).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2. Понятия и термины, используемые в настоящем документе, применяются в значении, принятом в областном </w:t>
      </w:r>
      <w:hyperlink r:id="rId8">
        <w:r>
          <w:rPr>
            <w:color w:val="0000FF"/>
          </w:rPr>
          <w:t>законе</w:t>
        </w:r>
      </w:hyperlink>
      <w:r>
        <w:t xml:space="preserve"> от 27.10.2017 N 160-ОЗ "О технопарках и </w:t>
      </w:r>
      <w:proofErr w:type="gramStart"/>
      <w:r>
        <w:t>бизнес-инкубаторах</w:t>
      </w:r>
      <w:proofErr w:type="gramEnd"/>
      <w:r>
        <w:t xml:space="preserve"> на </w:t>
      </w:r>
      <w:r>
        <w:lastRenderedPageBreak/>
        <w:t>территории Новгородской области".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3. К технопаркам и управляющим компаниям технопарков устанавливаются следующие требования: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3.1. Управляющая компания технопарка должна быть создана в организационно-правовой форме хозяйственного товарищества или общества, или некоммерческого партнерства, или саморегулируемой организации;</w:t>
      </w:r>
    </w:p>
    <w:p w:rsidR="004A3988" w:rsidRDefault="004A3988">
      <w:pPr>
        <w:pStyle w:val="ConsPlusNormal"/>
        <w:spacing w:before="200"/>
        <w:ind w:firstLine="540"/>
        <w:jc w:val="both"/>
      </w:pPr>
      <w:bookmarkStart w:id="2" w:name="P47"/>
      <w:bookmarkEnd w:id="2"/>
      <w:r>
        <w:t>3.2. Управляющая компания технопарка, базовая организация технопарка, резиденты технопарка поставлены на учет по месту нахождения в территориальных органах Федеральной налоговой службы по Новгородской области;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9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3.3. Управляющая компания технопарка осуществляет ведение реестра резидентов и базовых организаций технопарка, включающего следующую информацию: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наименование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наименование, место нахождения, адрес, основной государственный регистрационный номер и индивидуальный номер налогоплательщика базовой организации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proofErr w:type="gramStart"/>
      <w:r>
        <w:t>наименование, место нахождения, адрес резидента технопарка (для юридического лица) или фамилия, имя, отчество (при наличии), место жительства индивидуального предпринимателя;</w:t>
      </w:r>
      <w:proofErr w:type="gramEnd"/>
    </w:p>
    <w:p w:rsidR="004A3988" w:rsidRDefault="004A3988">
      <w:pPr>
        <w:pStyle w:val="ConsPlusNormal"/>
        <w:spacing w:before="200"/>
        <w:ind w:firstLine="540"/>
        <w:jc w:val="both"/>
      </w:pPr>
      <w:r>
        <w:t>основной государственный регистрационный номер резидента технопарка (для юридического лица) или основной государственный регистрационный номер индивидуального предпринимателя;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вид экономической деятельности (совокупность видов экономической деятельности) резидента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дата заключения, предмет и срок действия соглашения, заключенного между управляющей компанией технопарка и резидентом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proofErr w:type="gramStart"/>
      <w:r>
        <w:t>контактные данные резидента технопарка (фамилия, имя, отчество (при наличии) руководителя юридического лица или фамилия, имя, отчество (при наличии) индивидуального предпринимателя, почтовый адрес, телефон, адрес электронной почты, факс (при наличии));</w:t>
      </w:r>
      <w:proofErr w:type="gramEnd"/>
    </w:p>
    <w:p w:rsidR="004A3988" w:rsidRDefault="004A3988">
      <w:pPr>
        <w:pStyle w:val="ConsPlusNormal"/>
        <w:spacing w:before="200"/>
        <w:ind w:firstLine="540"/>
        <w:jc w:val="both"/>
      </w:pPr>
      <w:bookmarkStart w:id="3" w:name="P57"/>
      <w:bookmarkEnd w:id="3"/>
      <w:r>
        <w:t xml:space="preserve">3.4. </w:t>
      </w:r>
      <w:proofErr w:type="gramStart"/>
      <w:r>
        <w:t>Управляющая компания технопарка, базовая организация технопарка, резиденты технопарка на дату подачи заявления о присвоении статуса технопарка, управляющей компании технопарка или заявления о внесении изменений в сведения, содержащиеся в реестре технопарков и бизнес-инкубаторов либо сводном реестре резидентов технопарков, базовых организаций технопарков и резидентов бизнес-инкубаторов, не имеют задолженности по налогам, сборам, страховым взносам, пеням, штрафам за нарушение законодательства Российской Федерации о налогах</w:t>
      </w:r>
      <w:proofErr w:type="gramEnd"/>
      <w:r>
        <w:t xml:space="preserve"> и </w:t>
      </w:r>
      <w:proofErr w:type="gramStart"/>
      <w:r>
        <w:t>сборах</w:t>
      </w:r>
      <w:proofErr w:type="gramEnd"/>
      <w:r>
        <w:t>;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10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bookmarkStart w:id="4" w:name="P59"/>
      <w:bookmarkEnd w:id="4"/>
      <w:r>
        <w:t xml:space="preserve">3.5. Управляющая компания технопарка, базовая организация технопарка, резиденты технопарка на дату подачи заявления о присвоении статуса технопарка, управляющей компании технопарка или заявления о внесении изменений в сведения, содержащиеся в реестре технопарков и </w:t>
      </w:r>
      <w:proofErr w:type="gramStart"/>
      <w:r>
        <w:t>бизнес-инкубаторов</w:t>
      </w:r>
      <w:proofErr w:type="gramEnd"/>
      <w:r>
        <w:t xml:space="preserve"> либо сводном реестре резидентов технопарков, базовых организаций технопарков и резидентов бизнес-инкубаторов, не находятся в стадии ликвидации или банкротства;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1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3.6. Управляющая компания технопарка обеспечивает реализацию следующих функций: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создание технопарка и управление имущественным комплексом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реализация бизнес-плана создания и (или) развития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предоставление услуг резидентам, в том числе с привлечением сервисных компаний (подрядчиков);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lastRenderedPageBreak/>
        <w:t>привлечение необходимых внешних ресурсов, финансовых и материальных средств, включая инвестиции, для создания и обеспечения функционирования инфраструктуры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привлечение на свою территорию институтов развития, финансовых и иных организаций, оказывающих содействие в финансировании и коммерциализации результатов научно-технической деятельности;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формирование партнерских отношений и взаимодействия с инвесторами ранней стадии деятельности - венчурными фондами, которые имеют возможность инвестировать в развитие резидентов;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формирование партнерских отношений с научными организациями и образовательными организациями высшего образования, нацеленных на работу с научными коллективами, в том числе молодежными, в целях создания на их базе малых инновационных предприятий и кадровое усиление резидентов;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содействие резидентам при размещении принадлежащих им (создаваемых ими) предприятий (подразделений) на территории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привлечение в качестве резидентов отечественных и зарубежных компаний, специализированных сервисных компаний, а также привлечение высококвалифицированных специалистов для работы в технопарке и резидентов на постоянной или </w:t>
      </w:r>
      <w:proofErr w:type="spellStart"/>
      <w:r>
        <w:t>аутсорсинговой</w:t>
      </w:r>
      <w:proofErr w:type="spellEnd"/>
      <w:r>
        <w:t xml:space="preserve"> основе;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содействие в привлечении внешних сре</w:t>
      </w:r>
      <w:proofErr w:type="gramStart"/>
      <w:r>
        <w:t>дств дл</w:t>
      </w:r>
      <w:proofErr w:type="gramEnd"/>
      <w:r>
        <w:t>я работы резидентов, в том числе грантов, субсидий или инвестиционных средств;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организация взаимодействия с компаниями сервисной инфраструктуры, инвестиционными (венчурными) компаниями, представителями федеральных органов исполнительной власти и органов исполнительной власти субъектов Российской Федерации, а также институтами развития;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содействие созданию производств с новыми технологиями либо развитию высокотехнологичных производств, выпускающих законченную продукцию для реализации ее на рынке;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содействие в осуществлении внешнеэкономической деятельности в целях продвижения на внешний рынок продукции резидентов технопарка, а также содействие в демонстрации продукции резидентов технопарка на российских и международных выставках;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формирование среды информационного обмена между резидентами технопарка, организация образовательных программ и тренингов;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обеспечение содержания общей территории технопарка, организация охраны, уборка общей территории;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обеспечение резидентов технопарка энергетическими ресурсами (электроэнергия, тепловая энергия);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обеспечение водоснабжения и водоотведения на территории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обеспечение функционирования инфраструктуры общего пользования (административные здания, инженерные сети, подъездные пути)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3.7. Управляющая компания технопарка осуществляет основной или дополнительный вид экономической деятельности, относящийся к сфере аренды и управления собственным или арендованным недвижимым имуществом;</w:t>
      </w:r>
    </w:p>
    <w:p w:rsidR="004A3988" w:rsidRDefault="004A398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3.7 в ред. </w:t>
      </w:r>
      <w:hyperlink r:id="rId13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3.8. </w:t>
      </w:r>
      <w:proofErr w:type="gramStart"/>
      <w:r>
        <w:t>Управляющая компания технопарка распоряжается на праве собственности или ином вещном праве имущественным комплексом технопарка, в том числе земельными участками, составляющими территорию технопарка, офисными зданиями, лабораторными и производственными помещениями технопарка, объектами инженерной, транспортной, жилой и социальной инфраструктуры технопарка, поставленными на государственный кадастровый учет в соответствии с законодательством Российской Федерации и зарегистрированными в Едином государственном реестре недвижимости.</w:t>
      </w:r>
      <w:proofErr w:type="gramEnd"/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Вид разрешенного использования земельных участков технопарка соответствует виду </w:t>
      </w:r>
      <w:r>
        <w:lastRenderedPageBreak/>
        <w:t>фактического использования расположенных на них объектов недвижимости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3.9. Не более 20 процентов общей площади объектов недвижимости технопарка могут быть заняты объектами торговли, офисными помещениями, объектами общественного питания и объектами бытовых услуг (далее - непрофильные объекты).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При этом не являются непрофильными объектами следующие объекты:</w:t>
      </w:r>
    </w:p>
    <w:p w:rsidR="004A3988" w:rsidRDefault="004A3988">
      <w:pPr>
        <w:pStyle w:val="ConsPlusNormal"/>
        <w:spacing w:before="200"/>
        <w:ind w:firstLine="540"/>
        <w:jc w:val="both"/>
      </w:pPr>
      <w:proofErr w:type="gramStart"/>
      <w:r>
        <w:t xml:space="preserve">центр коллективного пользования, центр сертификации, центр услуг для бизнеса, бизнес-инкубатор, </w:t>
      </w:r>
      <w:proofErr w:type="spellStart"/>
      <w:r>
        <w:t>коворкинг</w:t>
      </w:r>
      <w:proofErr w:type="spellEnd"/>
      <w:r>
        <w:t xml:space="preserve">, центр молодежного инновационного творчества, центр </w:t>
      </w:r>
      <w:proofErr w:type="spellStart"/>
      <w:r>
        <w:t>прототипирования</w:t>
      </w:r>
      <w:proofErr w:type="spellEnd"/>
      <w:r>
        <w:t>, свободные помещения, инжиниринговый центр, детский технопарк, конгресс-холл, выставочный зал, детская игровая комната, спортивный зал, парковка (далее - объекты инфраструктуры общего пользования);</w:t>
      </w:r>
      <w:proofErr w:type="gramEnd"/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офисные площади, занятые лицами, осуществляющими в качестве основного вида экономической деятельности экономическую деятельность, относящуюся к научным исследованиям и разработкам, техническим испытаниям, исследованиям, анализу и сертификации, деятельности в области информации и связи в соответствии с </w:t>
      </w:r>
      <w:hyperlink r:id="rId14">
        <w:r>
          <w:rPr>
            <w:color w:val="0000FF"/>
          </w:rPr>
          <w:t>ОКВЭД</w:t>
        </w:r>
      </w:hyperlink>
      <w:r>
        <w:t>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3.10. Технопарк должен включать в себя 2 и более объектов инфраструктуры общего пользования;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3.11. Общая площадь территории технопарка составляет не менее 1000 кв. м, при этом площадь свободного от объектов недвижимости земельного участка технопарка составляет не более 50 % от общей площади территории технопарка;</w:t>
      </w:r>
    </w:p>
    <w:p w:rsidR="004A3988" w:rsidRDefault="004A398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3.11 в ред. </w:t>
      </w:r>
      <w:hyperlink r:id="rId15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3.12. На территории технопарка отсутствуют обременения, препятствующие использованию резидентами технопарка объектов недвижимости, расположенных в границах территории технопарка.</w:t>
      </w:r>
    </w:p>
    <w:p w:rsidR="004A3988" w:rsidRDefault="004A398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3.12 </w:t>
      </w:r>
      <w:proofErr w:type="gramStart"/>
      <w:r>
        <w:t>введен</w:t>
      </w:r>
      <w:proofErr w:type="gramEnd"/>
      <w:r>
        <w:t xml:space="preserve"> </w:t>
      </w:r>
      <w:hyperlink r:id="rId16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4. К </w:t>
      </w:r>
      <w:proofErr w:type="gramStart"/>
      <w:r>
        <w:t>бизнес-инкубаторам</w:t>
      </w:r>
      <w:proofErr w:type="gramEnd"/>
      <w:r>
        <w:t xml:space="preserve"> и управляющим компаниям (управляющим организациям) бизнес-инкубаторов устанавливаются следующие требования: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4.1. Управляющая компания (управляющая организация) </w:t>
      </w:r>
      <w:proofErr w:type="gramStart"/>
      <w:r>
        <w:t>бизнес-инкубатора</w:t>
      </w:r>
      <w:proofErr w:type="gramEnd"/>
      <w:r>
        <w:t xml:space="preserve"> создается в организационно-правовой форме хозяйственного товарищества или общества, или некоммерческого партнерства, или саморегулируемой организации, или фонда;</w:t>
      </w:r>
    </w:p>
    <w:p w:rsidR="004A3988" w:rsidRDefault="004A3988">
      <w:pPr>
        <w:pStyle w:val="ConsPlusNormal"/>
        <w:spacing w:before="200"/>
        <w:ind w:firstLine="540"/>
        <w:jc w:val="both"/>
      </w:pPr>
      <w:bookmarkStart w:id="5" w:name="P97"/>
      <w:bookmarkEnd w:id="5"/>
      <w:r>
        <w:t xml:space="preserve">4.2. Управляющая компания (управляющая организация) </w:t>
      </w:r>
      <w:proofErr w:type="gramStart"/>
      <w:r>
        <w:t>бизнес-инкубатора</w:t>
      </w:r>
      <w:proofErr w:type="gramEnd"/>
      <w:r>
        <w:t>, резиденты бизнес-инкубатора поставлены на учет по месту нахождения в территориальных органах Федеральной налоговой службы по Новгородской области;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4.3. Управляющая компания (управляющая организация) </w:t>
      </w:r>
      <w:proofErr w:type="gramStart"/>
      <w:r>
        <w:t>бизнес-инкубатора</w:t>
      </w:r>
      <w:proofErr w:type="gramEnd"/>
      <w:r>
        <w:t xml:space="preserve"> осуществляет ведение реестра резидентов бизнес-инкубатора, включающего следующую информацию: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наименование </w:t>
      </w:r>
      <w:proofErr w:type="gramStart"/>
      <w:r>
        <w:t>бизнес-инкубатора</w:t>
      </w:r>
      <w:proofErr w:type="gramEnd"/>
      <w:r>
        <w:t>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наименование, место нахождения, адрес резидента </w:t>
      </w:r>
      <w:proofErr w:type="gramStart"/>
      <w:r>
        <w:t>бизнес-инкубатора</w:t>
      </w:r>
      <w:proofErr w:type="gramEnd"/>
      <w:r>
        <w:t xml:space="preserve"> (для юридического лица) или фамилия, имя, отчество (при наличии), место жительства индивидуального предпринимателя;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основной государственный регистрационный номер резидента </w:t>
      </w:r>
      <w:proofErr w:type="gramStart"/>
      <w:r>
        <w:t>бизнес-инкубатора</w:t>
      </w:r>
      <w:proofErr w:type="gramEnd"/>
      <w:r>
        <w:t xml:space="preserve"> (для юридического лица) или основной государственный регистрационный номер индивидуального предпринимателя;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вид экономической деятельности (совокупность видов экономической деятельности) резидента </w:t>
      </w:r>
      <w:proofErr w:type="gramStart"/>
      <w:r>
        <w:t>бизнес-инкубатора</w:t>
      </w:r>
      <w:proofErr w:type="gramEnd"/>
      <w:r>
        <w:t>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дата заключения, предмет и срок действия соглашения, заключенного между управляющей компанией (управляющей организацией) </w:t>
      </w:r>
      <w:proofErr w:type="gramStart"/>
      <w:r>
        <w:t>бизнес-инкубатора</w:t>
      </w:r>
      <w:proofErr w:type="gramEnd"/>
      <w:r>
        <w:t xml:space="preserve"> и резидентом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контактные данные резидента </w:t>
      </w:r>
      <w:proofErr w:type="gramStart"/>
      <w:r>
        <w:t>бизнес-инкубатора</w:t>
      </w:r>
      <w:proofErr w:type="gramEnd"/>
      <w:r>
        <w:t xml:space="preserve"> (фамилия, имя, отчество руководителя юридического лица или фамилия, имя, отчество (при наличии) индивидуального предпринимателя, почтовый адрес, адрес электронной почты, номер контактного телефона (при наличии));</w:t>
      </w:r>
    </w:p>
    <w:p w:rsidR="004A3988" w:rsidRDefault="004A3988">
      <w:pPr>
        <w:pStyle w:val="ConsPlusNormal"/>
        <w:spacing w:before="200"/>
        <w:ind w:firstLine="540"/>
        <w:jc w:val="both"/>
      </w:pPr>
      <w:bookmarkStart w:id="6" w:name="P106"/>
      <w:bookmarkEnd w:id="6"/>
      <w:r>
        <w:lastRenderedPageBreak/>
        <w:t xml:space="preserve">4.4. </w:t>
      </w:r>
      <w:proofErr w:type="gramStart"/>
      <w:r>
        <w:t>Управляющая компания (управляющая организация) бизнес-инкубатора, резиденты бизнес-инкубатора на дату подачи заявления о присвоении статуса бизнес-инкубатора, управляющей компании (управляющей организации) бизнес-инкубатора или заявления о внесении изменений в сведения, содержащиеся в реестре технопарков и бизнес-инкубаторов либо сводном реестре резидентов технопарков, базовых организаций технопарков и резидентов бизнес-инкубаторов, не имеют задолженности по налогам, сборам и иным обязательным платежам в бюджеты бюджетной системы Российской Федерации</w:t>
      </w:r>
      <w:proofErr w:type="gramEnd"/>
      <w:r>
        <w:t>;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bookmarkStart w:id="7" w:name="P108"/>
      <w:bookmarkEnd w:id="7"/>
      <w:r>
        <w:t xml:space="preserve">4.5. </w:t>
      </w:r>
      <w:proofErr w:type="gramStart"/>
      <w:r>
        <w:t>Управляющая компания (управляющая организация) бизнес-инкубатора и резиденты бизнес-инкубатора на дату подачи заявления о присвоении статуса бизнес-инкубатора, управляющей компании (управляющей организации) бизнес-инкубатора или заявления о внесении изменений в сведения, содержащиеся в реестре технопарков и бизнес-инкубаторов либо сводном реестре резидентов технопарков, базовых организаций технопарков и резидентов бизнес-инкубаторов, не находятся в стадии ликвидации или банкротства;</w:t>
      </w:r>
      <w:proofErr w:type="gramEnd"/>
    </w:p>
    <w:p w:rsidR="004A3988" w:rsidRDefault="004A3988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4.6. Управляющая компания (управляющая организация) </w:t>
      </w:r>
      <w:proofErr w:type="gramStart"/>
      <w:r>
        <w:t>бизнес-инкубатора</w:t>
      </w:r>
      <w:proofErr w:type="gramEnd"/>
      <w:r>
        <w:t xml:space="preserve"> осуществляет следующие функции: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реализация поиска, оценки перспективности и отбора инвестиционных проектов для размещения в </w:t>
      </w:r>
      <w:proofErr w:type="gramStart"/>
      <w:r>
        <w:t>бизнес-инкубаторе</w:t>
      </w:r>
      <w:proofErr w:type="gramEnd"/>
      <w:r>
        <w:t>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мониторинг и анализ последовательности и эффективности шагов в создании стратегии выхода резидентов </w:t>
      </w:r>
      <w:proofErr w:type="gramStart"/>
      <w:r>
        <w:t>бизнес-инкубатора</w:t>
      </w:r>
      <w:proofErr w:type="gramEnd"/>
      <w:r>
        <w:t xml:space="preserve"> на рынок (маркетинг, финансовое планирование, разработка технологии, создание команды);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принятие мер, направленных на развитие инвестиционного проекта;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анализ эффективности деятельности компаний, являющихся или являвшихся резидентами </w:t>
      </w:r>
      <w:proofErr w:type="gramStart"/>
      <w:r>
        <w:t>бизнес-инкубатора</w:t>
      </w:r>
      <w:proofErr w:type="gramEnd"/>
      <w:r>
        <w:t>, в условиях реального рынка и оказание им консалтинговых услуг;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создание экспертного сообщества для оценки проектов;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рекламно-просветительская деятельность в сфере предпринимательства и повышение </w:t>
      </w:r>
      <w:proofErr w:type="gramStart"/>
      <w:r>
        <w:t>бизнес-активности</w:t>
      </w:r>
      <w:proofErr w:type="gramEnd"/>
      <w:r>
        <w:t xml:space="preserve"> населения;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обучение основам предпринимательской деятельности и переквалификация населения;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создание партнерской сети сервисных организаций, необходимых для деятельности резидентов </w:t>
      </w:r>
      <w:proofErr w:type="gramStart"/>
      <w:r>
        <w:t>бизнес-инкубатора</w:t>
      </w:r>
      <w:proofErr w:type="gramEnd"/>
      <w:r>
        <w:t>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ведение базы данных внешних потребителей услуг </w:t>
      </w:r>
      <w:proofErr w:type="gramStart"/>
      <w:r>
        <w:t>бизнес-инкубатора</w:t>
      </w:r>
      <w:proofErr w:type="gramEnd"/>
      <w:r>
        <w:t>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взаимодействие с организациями, оказывающими государственную поддержку субъектам малого и среднего предпринимательства Новгородской области;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взаимодействие с некоммерческими организациями Новгородской области, выражающими интересы субъектов малого и среднего предпринимательства, и структурными подразделениями указанных организаций;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организация площадки для встреч субъектов малого и среднего предпринимательства;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работа с молодежью с целью развития молодежного предпринимательства;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техническая эксплуатация здания (части здания) </w:t>
      </w:r>
      <w:proofErr w:type="gramStart"/>
      <w:r>
        <w:t>бизнес-инкубатора</w:t>
      </w:r>
      <w:proofErr w:type="gramEnd"/>
      <w:r>
        <w:t>;</w:t>
      </w:r>
    </w:p>
    <w:p w:rsidR="004A3988" w:rsidRDefault="004A3988">
      <w:pPr>
        <w:pStyle w:val="ConsPlusNormal"/>
        <w:spacing w:before="200"/>
        <w:ind w:firstLine="540"/>
        <w:jc w:val="both"/>
      </w:pPr>
      <w:bookmarkStart w:id="8" w:name="P125"/>
      <w:bookmarkEnd w:id="8"/>
      <w:r>
        <w:t xml:space="preserve">4.7. Управляющая компания (управляющая организация) </w:t>
      </w:r>
      <w:proofErr w:type="gramStart"/>
      <w:r>
        <w:t>бизнес-инкубатора</w:t>
      </w:r>
      <w:proofErr w:type="gramEnd"/>
      <w:r>
        <w:t xml:space="preserve"> обеспечивает оказание следующих основных услуг: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предоставление в аренду (субаренду)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предпринимательства, помещений </w:t>
      </w:r>
      <w:proofErr w:type="gramStart"/>
      <w:r>
        <w:t>бизнес-инкубатора</w:t>
      </w:r>
      <w:proofErr w:type="gramEnd"/>
      <w:r>
        <w:t>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почтово-секретарские услуги;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lastRenderedPageBreak/>
        <w:t>консультационные услуги по вопросам предпринимательской деятельности: регистрация юридического лица, налогообложение, бухгалтерский учет, кредитование, правовая защита и развитие предприятия, бизнес-планирование;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предоставление доступа к информационным базам данных, необходимым для резидентов </w:t>
      </w:r>
      <w:proofErr w:type="gramStart"/>
      <w:r>
        <w:t>бизнес-инкубатора</w:t>
      </w:r>
      <w:proofErr w:type="gramEnd"/>
      <w:r>
        <w:t>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подготовка учредительных документов и документов, необходимых для государственной регистрации юридических лиц и индивидуальных предпринимателей;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маркетинговые и рекламные услуги;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помощь в получении кредитов и банковских гарантий;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поиск инвесторов и посредничество в контактах с потенциальными деловыми партнерами;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поддержка при решении административных и правовых проблем, в том числе составление типовых договоров;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приобретение специализированной печатной продукции;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предоставление услуг по повышению квалификации и обучению;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4.8. Общая площадь помещений </w:t>
      </w:r>
      <w:proofErr w:type="gramStart"/>
      <w:r>
        <w:t>бизнес-инкубатора</w:t>
      </w:r>
      <w:proofErr w:type="gramEnd"/>
      <w:r>
        <w:t xml:space="preserve"> в зависимости от численности населения муниципального района, городского округа Новгородской области, </w:t>
      </w:r>
      <w:proofErr w:type="spellStart"/>
      <w:r>
        <w:t>монопрофильного</w:t>
      </w:r>
      <w:proofErr w:type="spellEnd"/>
      <w:r>
        <w:t xml:space="preserve"> муниципального образования, на территории которых расположен бизнес-инкубатор, должна составлять: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не менее 150 кв. м при численности населения до 16000 человек включительно;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не менее 250 кв. м при численности населения 16001 человек и более;</w:t>
      </w:r>
    </w:p>
    <w:p w:rsidR="004A3988" w:rsidRDefault="004A398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4.8 в ред. </w:t>
      </w:r>
      <w:hyperlink r:id="rId20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4.8-1. Управляющая компания (управляющая организация) </w:t>
      </w:r>
      <w:proofErr w:type="gramStart"/>
      <w:r>
        <w:t>бизнес-инкубатора</w:t>
      </w:r>
      <w:proofErr w:type="gramEnd"/>
      <w:r>
        <w:t xml:space="preserve"> осуществляет основной или дополнительный вид экономической деятельности, относящийся к сфере аренды и управления собственным или арендованным недвижимым имуществом;</w:t>
      </w:r>
    </w:p>
    <w:p w:rsidR="004A3988" w:rsidRDefault="004A398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4.8-1 </w:t>
      </w:r>
      <w:proofErr w:type="gramStart"/>
      <w:r>
        <w:t>введен</w:t>
      </w:r>
      <w:proofErr w:type="gramEnd"/>
      <w:r>
        <w:t xml:space="preserve"> </w:t>
      </w:r>
      <w:hyperlink r:id="rId2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4.9. Общая площадь помещений </w:t>
      </w:r>
      <w:proofErr w:type="gramStart"/>
      <w:r>
        <w:t>бизнес-инкубатора</w:t>
      </w:r>
      <w:proofErr w:type="gramEnd"/>
      <w:r>
        <w:t xml:space="preserve">, предназначенная для размещения резидентов бизнес-инкубатора, должна составлять не менее 85 % от расчетной площади помещений бизнес-инкубатора. Оставшаяся часть площади может предоставляться организациям, образующим инфраструктуру поддержки субъектов малого и среднего предпринимательства, и использоваться в целях оказания услуг, указанных в </w:t>
      </w:r>
      <w:hyperlink w:anchor="P125">
        <w:r>
          <w:rPr>
            <w:color w:val="0000FF"/>
          </w:rPr>
          <w:t>подпункте 4.7</w:t>
        </w:r>
      </w:hyperlink>
      <w:r>
        <w:t xml:space="preserve"> настоящих требований;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22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Расчетной площадью помещений </w:t>
      </w:r>
      <w:proofErr w:type="gramStart"/>
      <w:r>
        <w:t>бизнес-инкубатора</w:t>
      </w:r>
      <w:proofErr w:type="gramEnd"/>
      <w:r>
        <w:t xml:space="preserve"> являются общие площади нежилых помещений бизнес-инкубатора для размещения резидентов бизнес-инкубатора и организаций, образующих инфраструктуру поддержки субъектов малого и среднего предпринимательства, за исключением коридоров, тамбуров, переходов, лестничных площадок, которые в силу конструктивных или функциональных особенностей не могут быть использованы в соответствии с целевым назначением бизнес-инкубатора;</w:t>
      </w:r>
    </w:p>
    <w:p w:rsidR="004A3988" w:rsidRDefault="004A3988">
      <w:pPr>
        <w:pStyle w:val="ConsPlusNormal"/>
        <w:jc w:val="both"/>
      </w:pPr>
      <w:r>
        <w:t xml:space="preserve">(абзац введен </w:t>
      </w:r>
      <w:hyperlink r:id="rId23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4.10. Площадь помещений, предоставленных в аренду одному резиденту </w:t>
      </w:r>
      <w:proofErr w:type="gramStart"/>
      <w:r>
        <w:t>бизнес-инкубатора</w:t>
      </w:r>
      <w:proofErr w:type="gramEnd"/>
      <w:r>
        <w:t>, не должна превышать 15 % от общей площади помещений бизнес-инкубатора, предназначенных для размещения резидентов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4.11. Бизнес-инкубатор должен быть обеспечен рабочими местами в количестве не менее 15 рабочих мест, при этом каждое рабочее место должно быть оснащено компьютером, принтером (индивидуального или коллективного доступа) и иметь доступ к информационно-телекоммуникационной сети "Интернет";</w:t>
      </w:r>
    </w:p>
    <w:p w:rsidR="004A3988" w:rsidRDefault="004A398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4.11 в ред. </w:t>
      </w:r>
      <w:hyperlink r:id="rId24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4.12. На территории </w:t>
      </w:r>
      <w:proofErr w:type="gramStart"/>
      <w:r>
        <w:t>бизнес-инкубатора</w:t>
      </w:r>
      <w:proofErr w:type="gramEnd"/>
      <w:r>
        <w:t xml:space="preserve"> отсутствуют обременения, препятствующие использованию резидентами бизнес-инкубатора объектов недвижимости, расположенных в границах территории бизнес-инкубатора;</w:t>
      </w:r>
    </w:p>
    <w:p w:rsidR="004A3988" w:rsidRDefault="004A3988">
      <w:pPr>
        <w:pStyle w:val="ConsPlusNormal"/>
        <w:jc w:val="both"/>
      </w:pPr>
      <w:r>
        <w:lastRenderedPageBreak/>
        <w:t>(</w:t>
      </w:r>
      <w:proofErr w:type="spellStart"/>
      <w:r>
        <w:t>пп</w:t>
      </w:r>
      <w:proofErr w:type="spellEnd"/>
      <w:r>
        <w:t xml:space="preserve">. 4.12 в ред. </w:t>
      </w:r>
      <w:hyperlink r:id="rId25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4.13. Бизнес-инкубатор должен быть обеспечен оргтехникой для коллективного доступа: факс, копировальный аппарат, сканер, цветной принтер, </w:t>
      </w:r>
      <w:proofErr w:type="gramStart"/>
      <w:r>
        <w:t>телефонная</w:t>
      </w:r>
      <w:proofErr w:type="gramEnd"/>
      <w:r>
        <w:t xml:space="preserve"> мини-АТС;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4.14. Бизнес-инкубатор должен быть обеспечен не менее чем одной переговорной комнатой, оборудованной мебелью и телефоном с выходом на городскую и междугородную связь, и не менее чем одним залом для проведения лекций, семинаров и других обучающих занятий, оборудованным мебелью, проектором и телефоном с выходом на городскую и междугородную связь;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4.15. В бизнес-инкубаторе не могут размещаться субъекты малого и среднего предпринимательства, осуществляющие следующие виды деятельности в качестве </w:t>
      </w:r>
      <w:proofErr w:type="gramStart"/>
      <w:r>
        <w:t>основных</w:t>
      </w:r>
      <w:proofErr w:type="gramEnd"/>
      <w:r>
        <w:t>: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26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финансовые, страховые услуги;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розничная или оптовая торговля;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строительство, включая ремонтно-строительные работы;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услуги адвокатов, нотариат;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ломбарды;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бытовые услуги;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услуги по ремонту, техническому обслуживанию и мойке автотранспортных средств;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распространение наружной рекламы с использованием рекламных конструкций, размещение рекламы на транспортных средствах;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оказание автотранспортных услуг по перевозке пассажиров и грузов;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медицинские и ветеринарные услуги;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общественное питание (кроме столовых для работников </w:t>
      </w:r>
      <w:proofErr w:type="gramStart"/>
      <w:r>
        <w:t>бизнес-инкубатора</w:t>
      </w:r>
      <w:proofErr w:type="gramEnd"/>
      <w:r>
        <w:t xml:space="preserve"> и компаний, размещенных в нем);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операции с недвижимостью, включая оказание посреднических услуг;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производство подакцизных товаров, за исключением изготовления ювелирных изделий;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добыча и реализация полезных ископаемых;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игорный бизнес;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4.16. Максимальный срок предоставления помещений </w:t>
      </w:r>
      <w:proofErr w:type="gramStart"/>
      <w:r>
        <w:t>бизнес-инкубатора</w:t>
      </w:r>
      <w:proofErr w:type="gramEnd"/>
      <w:r>
        <w:t xml:space="preserve"> в аренду (субаренду) резиденту бизнес-инкубатора не должен превышать 3 лет с момента государственной регистрации юридического лица или индивидуального предпринимателя.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right"/>
        <w:outlineLvl w:val="0"/>
      </w:pPr>
      <w:r>
        <w:t>Утвержден</w:t>
      </w:r>
    </w:p>
    <w:p w:rsidR="004A3988" w:rsidRDefault="004A3988">
      <w:pPr>
        <w:pStyle w:val="ConsPlusNormal"/>
        <w:jc w:val="right"/>
      </w:pPr>
      <w:r>
        <w:t>постановлением</w:t>
      </w:r>
    </w:p>
    <w:p w:rsidR="004A3988" w:rsidRDefault="004A3988">
      <w:pPr>
        <w:pStyle w:val="ConsPlusNormal"/>
        <w:jc w:val="right"/>
      </w:pPr>
      <w:r>
        <w:t>Правительства Новгородской области</w:t>
      </w:r>
    </w:p>
    <w:p w:rsidR="004A3988" w:rsidRDefault="004A3988">
      <w:pPr>
        <w:pStyle w:val="ConsPlusNormal"/>
        <w:jc w:val="right"/>
      </w:pPr>
      <w:r>
        <w:t>от 10.10.2018 N 480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Title"/>
        <w:jc w:val="center"/>
      </w:pPr>
      <w:bookmarkStart w:id="9" w:name="P182"/>
      <w:bookmarkEnd w:id="9"/>
      <w:r>
        <w:t>ПОРЯДОК</w:t>
      </w:r>
    </w:p>
    <w:p w:rsidR="004A3988" w:rsidRDefault="004A3988">
      <w:pPr>
        <w:pStyle w:val="ConsPlusTitle"/>
        <w:jc w:val="center"/>
      </w:pPr>
      <w:r>
        <w:t>ПРИСВОЕНИЯ, ОТКАЗА В ПРИСВОЕНИИ И ПРЕКРАЩЕНИЯ СТАТУСА</w:t>
      </w:r>
    </w:p>
    <w:p w:rsidR="004A3988" w:rsidRDefault="004A3988">
      <w:pPr>
        <w:pStyle w:val="ConsPlusTitle"/>
        <w:jc w:val="center"/>
      </w:pPr>
      <w:r>
        <w:t xml:space="preserve">ТЕХНОПАРКА, </w:t>
      </w:r>
      <w:proofErr w:type="gramStart"/>
      <w:r>
        <w:t>БИЗНЕС-ИНКУБАТОРА</w:t>
      </w:r>
      <w:proofErr w:type="gramEnd"/>
      <w:r>
        <w:t>, УПРАВЛЯЮЩЕЙ КОМПАНИИ</w:t>
      </w:r>
    </w:p>
    <w:p w:rsidR="004A3988" w:rsidRDefault="004A3988">
      <w:pPr>
        <w:pStyle w:val="ConsPlusTitle"/>
        <w:jc w:val="center"/>
      </w:pPr>
      <w:r>
        <w:t>ТЕХНОПАРКА, УПРАВЛЯЮЩЕЙ КОМПАНИИ (УПРАВЛЯЮЩЕЙ ОРГАНИЗАЦИИ)</w:t>
      </w:r>
    </w:p>
    <w:p w:rsidR="004A3988" w:rsidRDefault="004A3988">
      <w:pPr>
        <w:pStyle w:val="ConsPlusTitle"/>
        <w:jc w:val="center"/>
      </w:pPr>
      <w:proofErr w:type="gramStart"/>
      <w:r>
        <w:t>БИЗНЕС-ИНКУБАТОРА</w:t>
      </w:r>
      <w:proofErr w:type="gramEnd"/>
    </w:p>
    <w:p w:rsidR="004A3988" w:rsidRDefault="004A39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A39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2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 от 12.03.2020 N 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</w:tr>
    </w:tbl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1. Порядок присвоения, отказа в присвоении и прекращения статуса технопарка, управляющей компании технопарка, </w:t>
      </w:r>
      <w:proofErr w:type="gramStart"/>
      <w:r>
        <w:t>бизнес-инкубатора</w:t>
      </w:r>
      <w:proofErr w:type="gramEnd"/>
      <w:r>
        <w:t>, управляющей компании (управляющей организации) бизнес-инкубатора (далее - Порядок) устанавливает правила присвоения, отказа в присвоении и прекращения статуса технопарка, управляющей компании технопарка, бизнес-инкубатора, управляющей компании (управляющей организации) бизнес-инкубатора.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2. Понятия и термины, используемые в Порядке, применяются в том же значении, что и в областном </w:t>
      </w:r>
      <w:hyperlink r:id="rId28">
        <w:r>
          <w:rPr>
            <w:color w:val="0000FF"/>
          </w:rPr>
          <w:t>законе</w:t>
        </w:r>
      </w:hyperlink>
      <w:r>
        <w:t xml:space="preserve"> от 27.10.2017 N 160-ОЗ "О технопарках и </w:t>
      </w:r>
      <w:proofErr w:type="gramStart"/>
      <w:r>
        <w:t>бизнес-инкубаторах</w:t>
      </w:r>
      <w:proofErr w:type="gramEnd"/>
      <w:r>
        <w:t xml:space="preserve"> на территории Новгородской области", а также в значениях, определенных федеральным законодательством и законодательством Новгородской области, регулирующим деятельность субъектов малого и среднего предпринимательства.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3. В целях присвоения статуса технопарка, управляющей компании технопарка юридическое лицо, претендующее на присвоение статуса управляющей компании технопарка, представляет в министерство инвестиционной политики Новгородской области (далее - министерство) непосредственно или по почте заказным письмом с описью вложения на бумажном носителе и в электронной форме следующие документы: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3.1. Заявление, подписанное руководителем управляющей компании технопарка, о проведении проверки документов, представленных в целях присвоения статуса технопарка, управляющей компании технопарка.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В заявлении управляющей компании технопарка должны быть указаны наименование, место нахождения и адрес управляющей компании технопарка, основной государственный регистрационный номер и идентификационный номер налогоплательщика управляющей компании технопарка, кадастровый номер, вид и адрес объектов недвижимого имущества, включая земельный участок, составляющих имущественный комплекс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3.2. Выписки из Единого государственного реестра юридических лиц, Единого государственного реестра индивидуальных предпринимателей, подтверждающие сведения об управляющей компании технопарка, базовой организации и резидентах технопарка, полученные не ранее чем за один месяц до даты их представления в министерство (при наличии).</w:t>
      </w:r>
    </w:p>
    <w:p w:rsidR="004A3988" w:rsidRDefault="004A3988">
      <w:pPr>
        <w:pStyle w:val="ConsPlusNormal"/>
        <w:spacing w:before="200"/>
        <w:ind w:firstLine="540"/>
        <w:jc w:val="both"/>
      </w:pPr>
      <w:proofErr w:type="gramStart"/>
      <w:r>
        <w:t>В случае если заявитель не представил указанные выписки из Единого государственного реестра юридических лиц, Единого государственного реестра индивидуальных предпринимателей, министерство запрашивает информацию о государственной регистрации управляющей компании технопарка, базовой организации технопарка и его резидентах, включая сведения о постановке на учет в налоговом органе и внесении сведений в Единый государственный реестр юридических лиц, Единый государственный реестр индивидуальных предпринимателей, в порядке межведомственного</w:t>
      </w:r>
      <w:proofErr w:type="gramEnd"/>
      <w:r>
        <w:t xml:space="preserve"> информационного взаимодействия в Управлении Федеральной налоговой службы по Новгородской области;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3.3. Заверенные руководителем управляющей </w:t>
      </w:r>
      <w:proofErr w:type="gramStart"/>
      <w:r>
        <w:t>компании технопарка копии учредительных документов управляющей компании</w:t>
      </w:r>
      <w:proofErr w:type="gramEnd"/>
      <w:r>
        <w:t xml:space="preserve">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3.4. Заверенная руководителем управляющей компании технопарка копия протокола участников (учредителей) или решение единственного участника (учредителя) о формировании органов управления управляющей компании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3.5. Справка налогового органа об отсутствии на дату подачи заявления у управляющей компании технопарка задолженности по уплате налогов, сборов, страховых взносов, пеней и штрафов за нарушение законодательства Российской Федерации о налогах и сборах.</w:t>
      </w:r>
    </w:p>
    <w:p w:rsidR="004A3988" w:rsidRDefault="004A398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29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proofErr w:type="gramStart"/>
      <w:r>
        <w:t>В случае если заявитель не представил указанную справку, министерство запрашивает информацию об отсутствии у управляющей компании технопарка неисполненной обязанности по уплате налогов, сборов, страховых взносов, пеней, штрафов, подлежащих уплате в соответствии с законодательством Российской Федерации о налогах и сборах, в порядке межведомственного информационного взаимодействия в Управлении Федеральной налоговой службы по Новгородской области;</w:t>
      </w:r>
      <w:proofErr w:type="gramEnd"/>
    </w:p>
    <w:p w:rsidR="004A3988" w:rsidRDefault="004A3988">
      <w:pPr>
        <w:pStyle w:val="ConsPlusNormal"/>
        <w:spacing w:before="200"/>
        <w:ind w:firstLine="540"/>
        <w:jc w:val="both"/>
      </w:pPr>
      <w:r>
        <w:lastRenderedPageBreak/>
        <w:t>3.6. Справка, подписанная руководителем управляющей компании технопарка, об исполнении обязанности по уплате налогов, сборов, страховых взносов, пеней и штрафов за нарушение законодательства Российской Федерации о налогах и сборах базовой организацией и резидентами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3.7. Заверенная руководителем управляющей компании технопарка копия реестра резидентов и базовых организаций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3.8. Справка, подписанная руководителем управляющей компании технопарка, об отсутствии обременений, препятствующих использованию резидентами технопарка объектов недвижимости, расположенных в границах территории технопарка;</w:t>
      </w:r>
    </w:p>
    <w:p w:rsidR="004A3988" w:rsidRDefault="004A3988">
      <w:pPr>
        <w:pStyle w:val="ConsPlusNormal"/>
        <w:jc w:val="both"/>
      </w:pPr>
      <w:r>
        <w:t>(</w:t>
      </w:r>
      <w:proofErr w:type="spellStart"/>
      <w:r>
        <w:t>пп</w:t>
      </w:r>
      <w:proofErr w:type="spellEnd"/>
      <w:r>
        <w:t xml:space="preserve">. 3.8 в ред. </w:t>
      </w:r>
      <w:hyperlink r:id="rId30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3.9. Справка, подписанная руководителем управляющей компании технопарка, содержащая перечень осуществляемых управляющей компанией технопарка функций;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31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3.10. Заверенные руководителем управляющей компании технопарка копии документов, подтверждающих наличие принадлежащих управляющей компании технопарка или базовой организации технопарка на праве собственности или ином вещном праве объектов недвижимости, составляющих имущественный комплекс технопарка: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выписка из Единого государственного реестра недвижимости в случае, если управляющая компания технопарка или базовая организация технопарка являются собственниками земельных участков, составляющих территорию технопарка, и (или) зданий, строений и (или) их частей, расположенных на территории технопарка;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договор аренды либо иной договор и выписка из Единого государственного реестра недвижимости в случае, если управляющая компания технопарка или базовая организация технопарка распоряжаются земельными участками, составляющими территорию технопарка, и (или) зданиями, строениями и (или) их частями, расположенными на территории технопарка, на ином вещном праве.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В случае если заявитель не представил указанную в настоящем подпункте выписку из Единого государственного реестра недвижимости, министерство запрашивает ее посредством межведомственного информационного взаимодействия в филиале федерального государственного бюджетного учреждения "Федеральная кадастровая палата Федеральной службы государственной регистрации, кадастра и картографии" по Новгородской области (далее - филиал кадастровой палаты Новгородской области);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3.11. Справка, подписанная руководителем управляющей компании технопарка, включающая следующие сведения: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 размере общей площади объектов недвижимости технопарка (за исключением земельных участков) и общей площади объектов недвижимости технопарка, используемой резидентами технопарка (за исключением земельных участков);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 размере общей площади объектов недвижимости технопарка (за исключением земельных участков), занятой объектами торговли, офисными помещениями, объектами общественного питания и объектами бытовых услуг;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 количестве объектов инфраструктуры общего пользования.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4. В целях присвоения статуса </w:t>
      </w:r>
      <w:proofErr w:type="gramStart"/>
      <w:r>
        <w:t>бизнес-инкубатора</w:t>
      </w:r>
      <w:proofErr w:type="gramEnd"/>
      <w:r>
        <w:t>, управляющей компании (управляющей организации) бизнес-инкубатора юридическое лицо, претендующее на присвоение статуса управляющей компании (управляющей организации) бизнес-инкубатора, представляет в министерство непосредственно или по почте заказным письмом с описью вложения на бумажном носителе и в электронной форме следующие документы: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4.1. Заявление, подписанное руководителем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>, о проведении проверки документов, представленных в целях присвоения статуса бизнес-инкубатора, управляющей компании (управляющей организации) бизнес-инкубатора.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В заявлении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 xml:space="preserve"> должны </w:t>
      </w:r>
      <w:r>
        <w:lastRenderedPageBreak/>
        <w:t>быть указаны наименование, место нахождения и адрес управляющей компании (управляющей организации) бизнес-инкубатора, основной государственный регистрационный номер и идентификационный номер налогоплательщика управляющей компании (управляющей организации) бизнес-инкубатора, кадастровый номер, вид и адрес объектов недвижимого имущества, используемых для создания, развития и функционирования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4.2. Выписки из Единого государственного реестра юридических лиц, Единого государственного реестра индивидуальных предпринимателей, подтверждающие сведения об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 xml:space="preserve"> и резидентах бизнес-инкубатора, полученные не ранее чем за один месяц до даты их представления в министерство (при наличии).</w:t>
      </w:r>
    </w:p>
    <w:p w:rsidR="004A3988" w:rsidRDefault="004A3988">
      <w:pPr>
        <w:pStyle w:val="ConsPlusNormal"/>
        <w:spacing w:before="200"/>
        <w:ind w:firstLine="540"/>
        <w:jc w:val="both"/>
      </w:pPr>
      <w:proofErr w:type="gramStart"/>
      <w:r>
        <w:t>В случае если заявитель не представил указанные выписки из Единого государственного реестра юридических лиц, Единого государственного реестра индивидуальных предпринимателей, министерство запрашивает информацию о государственной регистрации управляющей компании (управляющей организации) бизнес-инкубатора и резидентах бизнес-инкубатора, включая сведения о постановке на учет в налоговом органе и внесении сведений в Единый государственный реестр юридических лиц, Единый государственный реестр индивидуальных предпринимателей, в порядке межведомственного информационного</w:t>
      </w:r>
      <w:proofErr w:type="gramEnd"/>
      <w:r>
        <w:t xml:space="preserve"> взаимодействия в Управлении Федеральной налоговой службы по Новгородской области;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4.3. Заверенные руководителем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 xml:space="preserve"> копии учредительных документов управляющей компании (управляющей организации)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4.4. Заверенная руководителем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 xml:space="preserve"> копия протокола участников (учредителей) или решение единственного участника (учредителя) о формировании органов управления управляющей компании (управляющей организации)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4.5. Справка налогового органа об отсутствии на дату подачи заявления у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 xml:space="preserve"> задолженности по уплате налогов, сборов, страховых взносов, пеней и штрафов за нарушение законодательства Российской Федерации о налогах и сборах.</w:t>
      </w:r>
    </w:p>
    <w:p w:rsidR="004A3988" w:rsidRDefault="004A3988">
      <w:pPr>
        <w:pStyle w:val="ConsPlusNormal"/>
        <w:jc w:val="both"/>
      </w:pPr>
      <w:r>
        <w:t>(</w:t>
      </w:r>
      <w:proofErr w:type="gramStart"/>
      <w:r>
        <w:t>в</w:t>
      </w:r>
      <w:proofErr w:type="gramEnd"/>
      <w:r>
        <w:t xml:space="preserve"> ред. </w:t>
      </w:r>
      <w:hyperlink r:id="rId32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spacing w:before="200"/>
        <w:ind w:firstLine="540"/>
        <w:jc w:val="both"/>
      </w:pPr>
      <w:proofErr w:type="gramStart"/>
      <w:r>
        <w:t>В случае если заявитель не представил указанную справку, министерство запрашивает информацию об отсутствии у управляющей компании (управляющей организации) бизнес-инкубатора неисполненной обязанности по уплате налогов, сборов, страховых взносов, пеней, штрафов, подлежащих уплате в соответствии с законодательством Российской Федерации о налогах и сборах, в порядке межведомственного информационного взаимодействия в Управлении Федеральной налоговой службы по Новгородской области;</w:t>
      </w:r>
      <w:proofErr w:type="gramEnd"/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4.6. Справка, подписанная руководителем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>, об исполнении обязанности по уплате налогов, сборов и иных обязательных платежей в бюджеты бюджетной системы Российской Федерации резидентами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4.7. Заверенная руководителем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 xml:space="preserve"> копия реестра резидентов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4.8. Справка, подписанная руководителем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>, содержащая перечень осуществляемых управляющей компанией (управляющей организацией) бизнес-инкубатора функций и оказываемых управляющей компанией (управляющей организацией) бизнес-инкубатора услуг резидентам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4.9. Заверенные руководителем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 xml:space="preserve"> копии документов, подтверждающих наличие принадлежащих управляющей компании (управляющей организации) бизнес-инкубатора на праве собственности или ином вещном праве объектов недвижимости, составляющих имущественный комплекс бизнес-инкубатора: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выписка из Единого государственного реестра недвижимости, если управляющая компания (управляющая организация) </w:t>
      </w:r>
      <w:proofErr w:type="gramStart"/>
      <w:r>
        <w:t>бизнес-инкубатора</w:t>
      </w:r>
      <w:proofErr w:type="gramEnd"/>
      <w:r>
        <w:t xml:space="preserve"> является собственником помещений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lastRenderedPageBreak/>
        <w:t xml:space="preserve">договор аренды либо иной договор, подтверждающий правомочия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>.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В случае если заявитель не представил указанную в настоящем подпункте выписку из Единого государственного реестра недвижимости, министерство запрашивает ее посредством межведомственного информационного взаимодействия в филиале кадастровой палаты Новгородской области;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4.10. Справка, подписанная руководителем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>, включающая сведения об общей площади помещений бизнес-инкубатора, о площади, предназначенной для размещения резидентов бизнес-инкубатора, сведения о площади помещений, предоставленных в аренду каждому резиденту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4.11. Справка, подписанная руководителем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>, содержащая сведения о количестве рабочих мест в бизнес-инкубаторе и их организационно-техническом обеспечении, о техническом оснащении бизнес-инкубатора.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5. Представляемые управляющей компанией технопарка, управляющей компанией (управляющей организацией) </w:t>
      </w:r>
      <w:proofErr w:type="gramStart"/>
      <w:r>
        <w:t>бизнес-инкубатора</w:t>
      </w:r>
      <w:proofErr w:type="gramEnd"/>
      <w:r>
        <w:t xml:space="preserve"> документы на бумажном носителе должны иметь все приложения, быть пронумерованы сквозной нумерацией, сброшюрованы и заверены подписью руководителя управляющей компании технопарка или управляющей компании (управляющей организации) бизнес-инкубатора.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6. </w:t>
      </w:r>
      <w:proofErr w:type="gramStart"/>
      <w:r>
        <w:t>Министерство не позднее 10 рабочих дней со дня поступления документов, представленных юридическим лицом, претендующим на присвоение статуса управляющей компании технопарка или управляющей компании (управляющей организации) бизнес-инкубатора, рассматривает их и готовит заключение о соответствии (несоответствии) технопарка, управляющей компании технопарка или бизнес-инкубатора, управляющей компании (управляющей организации) бизнес-инкубатора требованиям к технопаркам, бизнес-инкубаторам, управляющим компаниям технопарков, управляющим компаниям (управляющим организациям) бизнес-инкубаторов, установленным Правительством Новгородской</w:t>
      </w:r>
      <w:proofErr w:type="gramEnd"/>
      <w:r>
        <w:t xml:space="preserve"> области (далее - Требования).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bookmarkStart w:id="10" w:name="P243"/>
      <w:bookmarkEnd w:id="10"/>
      <w:r>
        <w:t xml:space="preserve">7. Заключение о несоответствии технопарка, управляющей компании технопарка или о несоответствии </w:t>
      </w:r>
      <w:proofErr w:type="gramStart"/>
      <w:r>
        <w:t>бизнес-инкубатора</w:t>
      </w:r>
      <w:proofErr w:type="gramEnd"/>
      <w:r>
        <w:t>, управляющей компании (управляющей организации) бизнес-инкубатора Требованиям (далее - заключение о несоответствии) оформляется в случае несоответствия технопарка, управляющей компании технопарка или несоответствия бизнес-инкубатора, управляющей компании (управляющей организации) бизнес-инкубатора Требованиям.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В случае отсутствия оснований для оформления заключения, указанного в </w:t>
      </w:r>
      <w:hyperlink w:anchor="P243">
        <w:r>
          <w:rPr>
            <w:color w:val="0000FF"/>
          </w:rPr>
          <w:t>первом абзаце</w:t>
        </w:r>
      </w:hyperlink>
      <w:r>
        <w:t xml:space="preserve"> настоящего пункта, министерством оформляется заключение о соответствии технопарка, управляющей компании технопарка или о соответствии </w:t>
      </w:r>
      <w:proofErr w:type="gramStart"/>
      <w:r>
        <w:t>бизнес-инкубатора</w:t>
      </w:r>
      <w:proofErr w:type="gramEnd"/>
      <w:r>
        <w:t>, управляющей компании (управляющей организации) бизнес-инкубатора Требованиям (далее - заключение о соответствии).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8. Решение о присвоении или об отказе в присвоении статуса технопарка, </w:t>
      </w:r>
      <w:proofErr w:type="gramStart"/>
      <w:r>
        <w:t>бизнес-инкубатора</w:t>
      </w:r>
      <w:proofErr w:type="gramEnd"/>
      <w:r>
        <w:t>, управляющей компании технопарка, управляющей компании (управляющей организации) бизнес-инкубатора оформляется распоряжением Правительства Новгородской области.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9. Решение об отказе в присвоении статуса технопарка, управляющей компании технопарка, статуса </w:t>
      </w:r>
      <w:proofErr w:type="gramStart"/>
      <w:r>
        <w:t>бизнес-инкубатора</w:t>
      </w:r>
      <w:proofErr w:type="gramEnd"/>
      <w:r>
        <w:t>, управляющей компании (управляющей организации) бизнес-инкубатора (далее - решение об отказе в присвоении статуса) принимается Правительством Новгородской области в случае, если министерством оформлено соответствующее заключение о несоответствии.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10. Решение о присвоении статуса технопарка, управляющей компании технопарка, статуса </w:t>
      </w:r>
      <w:proofErr w:type="gramStart"/>
      <w:r>
        <w:t>бизнес-инкубатора</w:t>
      </w:r>
      <w:proofErr w:type="gramEnd"/>
      <w:r>
        <w:t>, управляющей компании (управляющей организации) бизнес-инкубатора (далее - решение о присвоении статуса) принимается Правительством Новгородской области в случае, если министерством оформлено заключение о соответствии.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11. </w:t>
      </w:r>
      <w:proofErr w:type="gramStart"/>
      <w:r>
        <w:t xml:space="preserve">Министерство в течение 3 рабочих дней со дня оформления заключения о соответствии (несоответствии) осуществляет подготовку проекта распоряжения Правительства Новгородской </w:t>
      </w:r>
      <w:r>
        <w:lastRenderedPageBreak/>
        <w:t xml:space="preserve">области о присвоении или об отказе в присвоении статуса технопарка, управляющей компании технопарка, статуса бизнес-инкубатора, управляющей компании (управляющей организации) бизнес-инкубатора и обеспечивает его согласование в порядке, установленном </w:t>
      </w:r>
      <w:hyperlink r:id="rId33">
        <w:r>
          <w:rPr>
            <w:color w:val="0000FF"/>
          </w:rPr>
          <w:t>Инструкцией</w:t>
        </w:r>
      </w:hyperlink>
      <w:r>
        <w:t xml:space="preserve"> по делопроизводству в Правительстве Новгородской области, утвержденной постановлением Правительства Новгородской области от 11.03.2019</w:t>
      </w:r>
      <w:proofErr w:type="gramEnd"/>
      <w:r>
        <w:t xml:space="preserve"> N 87.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34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12. В течение 3 рабочих дней со дня принятия распоряжения Правительства Новгородской области о присвоении статуса или об отказе в присвоении статуса министерство: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направляет в адрес управляющей компании технопарка,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 xml:space="preserve"> по одному экземпляру распоряжения Правительства Новгородской области и заключения о соответствии или несоответствии;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вносит в реестр технопарков и </w:t>
      </w:r>
      <w:proofErr w:type="gramStart"/>
      <w:r>
        <w:t>бизнес-инкубаторов</w:t>
      </w:r>
      <w:proofErr w:type="gramEnd"/>
      <w:r>
        <w:t xml:space="preserve"> сведения о технопарке, бизнес-инкубаторе в порядке, установленном Правительством Новгородской области.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bookmarkStart w:id="11" w:name="P259"/>
      <w:bookmarkEnd w:id="11"/>
      <w:r>
        <w:t xml:space="preserve">13. Управляющая компания технопарка, управляющая компания (управляющая организация) бизнес-инкубатора каждые 5 лет со дня принятия распоряжения Правительства Новгородской области о присвоении статуса технопарка, управляющей компании технопарка, статуса бизнес-инкубатора, управляющей компании (управляющей организации) бизнес-инкубатора в целях подтверждения статуса не ранее чем за 60 календарных дней и не </w:t>
      </w:r>
      <w:proofErr w:type="gramStart"/>
      <w:r>
        <w:t>позднее</w:t>
      </w:r>
      <w:proofErr w:type="gramEnd"/>
      <w:r>
        <w:t xml:space="preserve"> чем за 45 календарных дней до дня истечения установленного срока представляет в министерство заявление, </w:t>
      </w:r>
      <w:proofErr w:type="gramStart"/>
      <w:r>
        <w:t>подписанное</w:t>
      </w:r>
      <w:proofErr w:type="gramEnd"/>
      <w:r>
        <w:t xml:space="preserve"> руководителем управляющей компании технопарка или управляющей компании (управляющей организации) бизнес-инкубатора, о проведении проверки документов, представленных в целях подтверждения статуса технопарка, управляющей компании технопарка или статуса бизнес-инкубатора, управляющей компании (управляющей организации) бизнес-инкубатора, а также документы, установленные Порядком, для присвоения статуса технопарка, управляющей компании технопарка, бизнес-инкубатора, управляющей компании (управляющей организации) бизнес-инкубатора.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14. Министерство не позднее 10 рабочих дней со дня поступления документов, указанных в </w:t>
      </w:r>
      <w:hyperlink w:anchor="P259">
        <w:r>
          <w:rPr>
            <w:color w:val="0000FF"/>
          </w:rPr>
          <w:t>пункте 13</w:t>
        </w:r>
      </w:hyperlink>
      <w:r>
        <w:t xml:space="preserve"> Порядка, рассматривает их и оформляет заключение о соответствии (несоответствии) по основаниям, предусмотренным </w:t>
      </w:r>
      <w:hyperlink w:anchor="P243">
        <w:r>
          <w:rPr>
            <w:color w:val="0000FF"/>
          </w:rPr>
          <w:t>пунктом 7</w:t>
        </w:r>
      </w:hyperlink>
      <w:r>
        <w:t xml:space="preserve"> Порядка.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bookmarkStart w:id="12" w:name="P263"/>
      <w:bookmarkEnd w:id="12"/>
      <w:r>
        <w:t xml:space="preserve">15. Заключение о соответствии (несоответствии), указанное в пункте 14 Порядка, в течение 2 рабочих дней со дня его оформления направляется министерством в адрес управляющей компании технопарка или управляющей компании (управляющей организации) </w:t>
      </w:r>
      <w:proofErr w:type="gramStart"/>
      <w:r>
        <w:t>бизнес-инкубатора</w:t>
      </w:r>
      <w:proofErr w:type="gramEnd"/>
      <w:r>
        <w:t>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16. В случае оформления заключения о несоответствии, указанного в пункте 15 Порядка, принимается распоряжение Правительства Новгородской области о прекращении статуса технопарка, управляющей компании технопарка или о прекращении статуса </w:t>
      </w:r>
      <w:proofErr w:type="gramStart"/>
      <w:r>
        <w:t>бизнес-инкубатора</w:t>
      </w:r>
      <w:proofErr w:type="gramEnd"/>
      <w:r>
        <w:t>, управляющей компании (управляющей организации) бизнес-инкубатора.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17. </w:t>
      </w:r>
      <w:proofErr w:type="gramStart"/>
      <w:r>
        <w:t xml:space="preserve">Министерство в течение 3 рабочих дней со дня оформления заключения о несоответствии, указанного в </w:t>
      </w:r>
      <w:hyperlink w:anchor="P263">
        <w:r>
          <w:rPr>
            <w:color w:val="0000FF"/>
          </w:rPr>
          <w:t>пункте 15</w:t>
        </w:r>
      </w:hyperlink>
      <w:r>
        <w:t xml:space="preserve"> Порядка, осуществляет подготовку проекта распоряжения Правительства Новгородской области о прекращении статуса технопарка, управляющей компании технопарка или о прекращении статуса бизнес-инкубатора, управляющей компании (управляющей организации) бизнес-инкубатора и обеспечивает его согласование в порядке, установленном </w:t>
      </w:r>
      <w:hyperlink r:id="rId35">
        <w:r>
          <w:rPr>
            <w:color w:val="0000FF"/>
          </w:rPr>
          <w:t>Инструкцией</w:t>
        </w:r>
      </w:hyperlink>
      <w:r>
        <w:t xml:space="preserve"> по делопроизводству в Правительстве Новгородской области, утвержденной постановлением Правительства Новгородской области</w:t>
      </w:r>
      <w:proofErr w:type="gramEnd"/>
      <w:r>
        <w:t xml:space="preserve"> от 11.03.2019 N 87.</w:t>
      </w:r>
    </w:p>
    <w:p w:rsidR="004A3988" w:rsidRDefault="004A3988">
      <w:pPr>
        <w:pStyle w:val="ConsPlusNormal"/>
        <w:jc w:val="both"/>
      </w:pPr>
      <w:r>
        <w:t xml:space="preserve">(в ред. </w:t>
      </w:r>
      <w:hyperlink r:id="rId36">
        <w:r>
          <w:rPr>
            <w:color w:val="0000FF"/>
          </w:rPr>
          <w:t>Постановления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18. В течение 3 рабочих дней со дня принятия распоряжения Правительства Новгородской области о прекращении статуса технопарка, управляющей компании технопарка или о прекращении статуса </w:t>
      </w:r>
      <w:proofErr w:type="gramStart"/>
      <w:r>
        <w:t>бизнес-инкубатора</w:t>
      </w:r>
      <w:proofErr w:type="gramEnd"/>
      <w:r>
        <w:t>, управляющей компании (управляющей организации) бизнес-инкубатора министерство: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направляет копию распоряжения Правительства Новгородской области о прекращении статуса технопарка, управляющей компании технопарка или о прекращении статуса </w:t>
      </w:r>
      <w:proofErr w:type="gramStart"/>
      <w:r>
        <w:t>бизнес-инкубатора</w:t>
      </w:r>
      <w:proofErr w:type="gramEnd"/>
      <w:r>
        <w:t>, управляющей компании (управляющей организации) бизнес-инкубатора в адрес управляющей компании технопарка, управляющей компании (управляющей организации) бизнес-инкубатора;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lastRenderedPageBreak/>
        <w:t xml:space="preserve">вносит в реестр технопарков и </w:t>
      </w:r>
      <w:proofErr w:type="gramStart"/>
      <w:r>
        <w:t>бизнес-инкубаторов</w:t>
      </w:r>
      <w:proofErr w:type="gramEnd"/>
      <w:r>
        <w:t xml:space="preserve"> сведения о прекращении статуса технопарка, управляющей компании технопарка или о прекращении статуса бизнес-инкубатора, управляющей компании (управляющей организации) бизнес-инкубатора в порядке, установленном Правительством Новгородской области.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right"/>
        <w:outlineLvl w:val="0"/>
      </w:pPr>
      <w:r>
        <w:t>Утвержден</w:t>
      </w:r>
    </w:p>
    <w:p w:rsidR="004A3988" w:rsidRDefault="004A3988">
      <w:pPr>
        <w:pStyle w:val="ConsPlusNormal"/>
        <w:jc w:val="right"/>
      </w:pPr>
      <w:r>
        <w:t>постановлением</w:t>
      </w:r>
    </w:p>
    <w:p w:rsidR="004A3988" w:rsidRDefault="004A3988">
      <w:pPr>
        <w:pStyle w:val="ConsPlusNormal"/>
        <w:jc w:val="right"/>
      </w:pPr>
      <w:r>
        <w:t>Правительства Новгородской области</w:t>
      </w:r>
    </w:p>
    <w:p w:rsidR="004A3988" w:rsidRDefault="004A3988">
      <w:pPr>
        <w:pStyle w:val="ConsPlusNormal"/>
        <w:jc w:val="right"/>
      </w:pPr>
      <w:r>
        <w:t>от 10.10.2018 N 480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Title"/>
        <w:jc w:val="center"/>
      </w:pPr>
      <w:bookmarkStart w:id="13" w:name="P283"/>
      <w:bookmarkEnd w:id="13"/>
      <w:r>
        <w:t>ПОРЯДОК</w:t>
      </w:r>
    </w:p>
    <w:p w:rsidR="004A3988" w:rsidRDefault="004A3988">
      <w:pPr>
        <w:pStyle w:val="ConsPlusTitle"/>
        <w:jc w:val="center"/>
      </w:pPr>
      <w:r>
        <w:t xml:space="preserve">ВЕДЕНИЯ РЕЕСТРА ТЕХНОПАРКОВ И </w:t>
      </w:r>
      <w:proofErr w:type="gramStart"/>
      <w:r>
        <w:t>БИЗНЕС-ИНКУБАТОРОВ</w:t>
      </w:r>
      <w:proofErr w:type="gramEnd"/>
    </w:p>
    <w:p w:rsidR="004A3988" w:rsidRDefault="004A39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A39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37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 от 12.03.2020 N 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</w:tr>
    </w:tbl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1. Настоящий Порядок устанавливает правила ведения реестра технопарков и </w:t>
      </w:r>
      <w:proofErr w:type="gramStart"/>
      <w:r>
        <w:t>бизнес-инкубаторов</w:t>
      </w:r>
      <w:proofErr w:type="gramEnd"/>
      <w:r>
        <w:t xml:space="preserve"> (далее - реестр).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2. Ведение </w:t>
      </w:r>
      <w:hyperlink w:anchor="P328">
        <w:r>
          <w:rPr>
            <w:color w:val="0000FF"/>
          </w:rPr>
          <w:t>реестра</w:t>
        </w:r>
      </w:hyperlink>
      <w:r>
        <w:t xml:space="preserve"> осуществляется министерством инвестиционной политики Новгородской области (далее - уполномоченный орган) на бумажном и электронном носителях по форме согласно приложению к настоящему Порядку.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3. Сведения о технопарке и </w:t>
      </w:r>
      <w:proofErr w:type="gramStart"/>
      <w:r>
        <w:t>бизнес-инкубаторе</w:t>
      </w:r>
      <w:proofErr w:type="gramEnd"/>
      <w:r>
        <w:t xml:space="preserve"> вносятся в реестр уполномоченным органом в течение 3 рабочих дней со дня принятия Правительством Новгородской области распоряжения о присвоении статуса технопарка, управляющей компании технопарка или статуса бизнес-инкубатора, управляющей компании (управляющей организации) бизнес-инкубатора.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4. Сведения о прекращении статуса технопарка, управляющей компании технопарка или статуса </w:t>
      </w:r>
      <w:proofErr w:type="gramStart"/>
      <w:r>
        <w:t>бизнес-инкубатора</w:t>
      </w:r>
      <w:proofErr w:type="gramEnd"/>
      <w:r>
        <w:t>, управляющей компании (управляющей организации) бизнес-инкубатора уполномоченный орган вносит в реестр в течение 3 рабочих дней со дня принятия Правительством Новгородской области распоряжения о прекращении статуса технопарка, управляющей компании технопарка или статуса бизнес-инкубатора, управляющей компании (управляющей организации) бизнес-инкубатора.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5. Сведения, содержащиеся в реестре, являются открытыми. Реестр размещается уполномоченным органом на официальном сайте уполномоченного органа в информационно-телекоммуникационной сети "Интернет".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6. В случае изменения сведений, содержащихся в реестре, управляющая компания технопарка, управляющая компания (управляющая организация) </w:t>
      </w:r>
      <w:proofErr w:type="gramStart"/>
      <w:r>
        <w:t>бизнес-инкубатора</w:t>
      </w:r>
      <w:proofErr w:type="gramEnd"/>
      <w:r>
        <w:t xml:space="preserve"> представляет в уполномоченный орган заявление о внесении изменений в сведения, содержащиеся в реестре (далее заявление), составленное в произвольной форме, с приложением документов, подтверждающих такие изменения.</w:t>
      </w:r>
    </w:p>
    <w:p w:rsidR="004A3988" w:rsidRDefault="004A3988">
      <w:pPr>
        <w:pStyle w:val="ConsPlusNormal"/>
        <w:spacing w:before="200"/>
        <w:ind w:firstLine="540"/>
        <w:jc w:val="both"/>
      </w:pPr>
      <w:proofErr w:type="gramStart"/>
      <w:r>
        <w:t xml:space="preserve">Для включения в реестр сведений о новом резиденте технопарка, бизнес-инкубатора управляющая компания технопарка или управляющая компания (управляющая организация) бизнес-инкубатора дополнительно к заявлению представляет в уполномоченный орган документы, подтверждающие соответствие резидентов </w:t>
      </w:r>
      <w:hyperlink w:anchor="P47">
        <w:r>
          <w:rPr>
            <w:color w:val="0000FF"/>
          </w:rPr>
          <w:t>подпунктам 3.2</w:t>
        </w:r>
      </w:hyperlink>
      <w:r>
        <w:t xml:space="preserve">, </w:t>
      </w:r>
      <w:hyperlink w:anchor="P57">
        <w:r>
          <w:rPr>
            <w:color w:val="0000FF"/>
          </w:rPr>
          <w:t>3.4</w:t>
        </w:r>
      </w:hyperlink>
      <w:r>
        <w:t xml:space="preserve">, </w:t>
      </w:r>
      <w:hyperlink w:anchor="P59">
        <w:r>
          <w:rPr>
            <w:color w:val="0000FF"/>
          </w:rPr>
          <w:t>3.5</w:t>
        </w:r>
      </w:hyperlink>
      <w:r>
        <w:t xml:space="preserve"> или </w:t>
      </w:r>
      <w:hyperlink w:anchor="P97">
        <w:r>
          <w:rPr>
            <w:color w:val="0000FF"/>
          </w:rPr>
          <w:t>подпунктам 4.2</w:t>
        </w:r>
      </w:hyperlink>
      <w:r>
        <w:t xml:space="preserve">, </w:t>
      </w:r>
      <w:hyperlink w:anchor="P106">
        <w:r>
          <w:rPr>
            <w:color w:val="0000FF"/>
          </w:rPr>
          <w:t>4.4</w:t>
        </w:r>
      </w:hyperlink>
      <w:r>
        <w:t xml:space="preserve">, </w:t>
      </w:r>
      <w:hyperlink w:anchor="P108">
        <w:r>
          <w:rPr>
            <w:color w:val="0000FF"/>
          </w:rPr>
          <w:t>4.5</w:t>
        </w:r>
      </w:hyperlink>
      <w:r>
        <w:t xml:space="preserve"> Требований к технопаркам, бизнес-инкубаторам, управляющим компаниям технопарков, управляющим компаниям (управляющим организациям) бизнес-инкубаторов, утвержденных постановлением Правительства Новгородской области от 10.10.2018 N 480</w:t>
      </w:r>
      <w:proofErr w:type="gramEnd"/>
      <w:r>
        <w:t xml:space="preserve"> "О мерах по реализации областного закона "О технопарках и </w:t>
      </w:r>
      <w:proofErr w:type="gramStart"/>
      <w:r>
        <w:t>бизнес-инкубаторах</w:t>
      </w:r>
      <w:proofErr w:type="gramEnd"/>
      <w:r>
        <w:t xml:space="preserve"> на территории Новгородской области" (далее Требования).</w:t>
      </w:r>
    </w:p>
    <w:p w:rsidR="004A3988" w:rsidRDefault="004A3988">
      <w:pPr>
        <w:pStyle w:val="ConsPlusNormal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</w:t>
      </w:r>
      <w:hyperlink r:id="rId38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7. Уполномоченный орган не позднее одного рабочего дня, следующего за днем поступления заявления и прилагаемых документов, осуществляет их регистрацию. В течение 7 рабочих дней со дня регистрации заявления и документов уполномоченный орган рассматривает их, в том числе </w:t>
      </w:r>
      <w:r>
        <w:lastRenderedPageBreak/>
        <w:t>проверяет соответствие нового резидента Требованиям, и принимает решение о внесении изменений в реестр или об отказе во внесении изменений в реестр, которое оформляется приказом уполномоченного органа.</w:t>
      </w:r>
    </w:p>
    <w:p w:rsidR="004A3988" w:rsidRDefault="004A398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введен </w:t>
      </w:r>
      <w:hyperlink r:id="rId39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8. О принятом решении уполномоченный орган уведомляет управляющую компанию технопарка, управляющую компанию (управляющую организацию) </w:t>
      </w:r>
      <w:proofErr w:type="gramStart"/>
      <w:r>
        <w:t>бизнес-инкубатора</w:t>
      </w:r>
      <w:proofErr w:type="gramEnd"/>
      <w:r>
        <w:t xml:space="preserve"> в течение 3 рабочих дней со дня принятия решения.</w:t>
      </w:r>
    </w:p>
    <w:p w:rsidR="004A3988" w:rsidRDefault="004A398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введен </w:t>
      </w:r>
      <w:hyperlink r:id="rId40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9. При отсутствии оснований для отказа во внесении изменений в реестр уполномоченный орган вносит изменения в реестр в течение 3 рабочих дней со дня принятия решения.</w:t>
      </w:r>
    </w:p>
    <w:p w:rsidR="004A3988" w:rsidRDefault="004A398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 введен </w:t>
      </w:r>
      <w:hyperlink r:id="rId4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10. Основаниями для отказа во внесении изменений в реестр являются: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непредставление управляющей компанией технопарка, управляющей компанией (управляющей организацией) </w:t>
      </w:r>
      <w:proofErr w:type="gramStart"/>
      <w:r>
        <w:t>бизнес-инкубатора</w:t>
      </w:r>
      <w:proofErr w:type="gramEnd"/>
      <w:r>
        <w:t xml:space="preserve"> документов, подтверждающих изменение сведений;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несоответствие нового резидента </w:t>
      </w:r>
      <w:hyperlink w:anchor="P47">
        <w:r>
          <w:rPr>
            <w:color w:val="0000FF"/>
          </w:rPr>
          <w:t>подпунктам 3.2</w:t>
        </w:r>
      </w:hyperlink>
      <w:r>
        <w:t xml:space="preserve">, </w:t>
      </w:r>
      <w:hyperlink w:anchor="P57">
        <w:r>
          <w:rPr>
            <w:color w:val="0000FF"/>
          </w:rPr>
          <w:t>3.4</w:t>
        </w:r>
      </w:hyperlink>
      <w:r>
        <w:t xml:space="preserve">, </w:t>
      </w:r>
      <w:hyperlink w:anchor="P59">
        <w:r>
          <w:rPr>
            <w:color w:val="0000FF"/>
          </w:rPr>
          <w:t>3.5</w:t>
        </w:r>
      </w:hyperlink>
      <w:r>
        <w:t xml:space="preserve"> или </w:t>
      </w:r>
      <w:hyperlink w:anchor="P97">
        <w:r>
          <w:rPr>
            <w:color w:val="0000FF"/>
          </w:rPr>
          <w:t>подпунктам 4.2</w:t>
        </w:r>
      </w:hyperlink>
      <w:r>
        <w:t xml:space="preserve">, </w:t>
      </w:r>
      <w:hyperlink w:anchor="P106">
        <w:r>
          <w:rPr>
            <w:color w:val="0000FF"/>
          </w:rPr>
          <w:t>4.4</w:t>
        </w:r>
      </w:hyperlink>
      <w:r>
        <w:t xml:space="preserve">, </w:t>
      </w:r>
      <w:hyperlink w:anchor="P108">
        <w:r>
          <w:rPr>
            <w:color w:val="0000FF"/>
          </w:rPr>
          <w:t>4.5</w:t>
        </w:r>
      </w:hyperlink>
      <w:r>
        <w:t xml:space="preserve"> Требований.</w:t>
      </w:r>
    </w:p>
    <w:p w:rsidR="004A3988" w:rsidRDefault="004A3988">
      <w:pPr>
        <w:pStyle w:val="ConsPlusNormal"/>
        <w:jc w:val="both"/>
      </w:pPr>
      <w:r>
        <w:t xml:space="preserve">(п. 10 </w:t>
      </w:r>
      <w:proofErr w:type="gramStart"/>
      <w:r>
        <w:t>введен</w:t>
      </w:r>
      <w:proofErr w:type="gramEnd"/>
      <w:r>
        <w:t xml:space="preserve"> </w:t>
      </w:r>
      <w:hyperlink r:id="rId42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11. О внесении изменений в реестр уполномоченный орган письменно информирует управление Федеральной налоговой службы по Новгородской области в течение 5 рабочих дней со дня внесения изменений в реестр.</w:t>
      </w:r>
    </w:p>
    <w:p w:rsidR="004A3988" w:rsidRDefault="004A398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11 введен </w:t>
      </w:r>
      <w:hyperlink r:id="rId43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right"/>
        <w:outlineLvl w:val="1"/>
      </w:pPr>
      <w:r>
        <w:t>Приложение</w:t>
      </w:r>
    </w:p>
    <w:p w:rsidR="004A3988" w:rsidRDefault="004A3988">
      <w:pPr>
        <w:pStyle w:val="ConsPlusNormal"/>
        <w:jc w:val="right"/>
      </w:pPr>
      <w:r>
        <w:t>к Порядку</w:t>
      </w:r>
    </w:p>
    <w:p w:rsidR="004A3988" w:rsidRDefault="004A3988">
      <w:pPr>
        <w:pStyle w:val="ConsPlusNormal"/>
        <w:jc w:val="right"/>
      </w:pPr>
      <w:r>
        <w:t>ведения реестра технопарков</w:t>
      </w:r>
    </w:p>
    <w:p w:rsidR="004A3988" w:rsidRDefault="004A3988">
      <w:pPr>
        <w:pStyle w:val="ConsPlusNormal"/>
        <w:jc w:val="right"/>
      </w:pPr>
      <w:r>
        <w:t xml:space="preserve">и </w:t>
      </w:r>
      <w:proofErr w:type="gramStart"/>
      <w:r>
        <w:t>бизнес-инкубаторов</w:t>
      </w:r>
      <w:proofErr w:type="gramEnd"/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center"/>
      </w:pPr>
      <w:bookmarkStart w:id="14" w:name="P328"/>
      <w:bookmarkEnd w:id="14"/>
      <w:r>
        <w:t>РЕЕСТР</w:t>
      </w:r>
    </w:p>
    <w:p w:rsidR="004A3988" w:rsidRDefault="004A3988">
      <w:pPr>
        <w:pStyle w:val="ConsPlusNormal"/>
        <w:jc w:val="center"/>
      </w:pPr>
      <w:r>
        <w:t xml:space="preserve">технопарков и </w:t>
      </w:r>
      <w:proofErr w:type="gramStart"/>
      <w:r>
        <w:t>бизнес-инкубаторов</w:t>
      </w:r>
      <w:proofErr w:type="gramEnd"/>
    </w:p>
    <w:p w:rsidR="004A3988" w:rsidRDefault="004A39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4A39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4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 от 12.03.2020 N 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</w:tr>
    </w:tbl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sectPr w:rsidR="004A3988" w:rsidSect="004A3988">
          <w:pgSz w:w="11906" w:h="16838"/>
          <w:pgMar w:top="1134" w:right="850" w:bottom="993" w:left="1701" w:header="708" w:footer="708" w:gutter="0"/>
          <w:cols w:space="708"/>
          <w:docGrid w:linePitch="360"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1829"/>
        <w:gridCol w:w="2551"/>
        <w:gridCol w:w="1701"/>
        <w:gridCol w:w="2098"/>
        <w:gridCol w:w="1503"/>
        <w:gridCol w:w="2041"/>
        <w:gridCol w:w="1871"/>
      </w:tblGrid>
      <w:tr w:rsidR="004A3988">
        <w:tc>
          <w:tcPr>
            <w:tcW w:w="1829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lastRenderedPageBreak/>
              <w:t xml:space="preserve">Наименование, место нахождения технопарка, </w:t>
            </w:r>
            <w:proofErr w:type="gramStart"/>
            <w:r>
              <w:t>бизнес-инкубатора</w:t>
            </w:r>
            <w:proofErr w:type="gramEnd"/>
          </w:p>
        </w:tc>
        <w:tc>
          <w:tcPr>
            <w:tcW w:w="255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 xml:space="preserve">Наименование, место нахождения, адрес управляющей компании технопарка, управляющей компании (управляющей организации) </w:t>
            </w:r>
            <w:proofErr w:type="gramStart"/>
            <w:r>
              <w:t>бизнес-инкубатора</w:t>
            </w:r>
            <w:proofErr w:type="gramEnd"/>
            <w:r>
              <w:t>, фамилия, имя, отчество (при наличии), контактные данные руководителя управляющей компании технопарка или управляющей компании (управляющей организации) бизнес-инкубатора</w:t>
            </w:r>
          </w:p>
        </w:tc>
        <w:tc>
          <w:tcPr>
            <w:tcW w:w="170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 xml:space="preserve">Общая площадь объектов недвижимости, занимаемых технопарком или </w:t>
            </w:r>
            <w:proofErr w:type="gramStart"/>
            <w:r>
              <w:t>бизнес-инкубатором</w:t>
            </w:r>
            <w:proofErr w:type="gramEnd"/>
            <w:r>
              <w:t xml:space="preserve"> (за исключением земельных участков)</w:t>
            </w:r>
          </w:p>
        </w:tc>
        <w:tc>
          <w:tcPr>
            <w:tcW w:w="2098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 xml:space="preserve">Наличие в границах территории технопарка или </w:t>
            </w:r>
            <w:proofErr w:type="gramStart"/>
            <w:r>
              <w:t>бизнес-инкубатора</w:t>
            </w:r>
            <w:proofErr w:type="gramEnd"/>
            <w:r>
              <w:t xml:space="preserve"> свободных площадей (объектов недвижимости, земельных участков) (кв. м)</w:t>
            </w:r>
          </w:p>
        </w:tc>
        <w:tc>
          <w:tcPr>
            <w:tcW w:w="1503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 xml:space="preserve">Количество резидентов технопарка или </w:t>
            </w:r>
            <w:proofErr w:type="gramStart"/>
            <w:r>
              <w:t>бизнес-инкубатора</w:t>
            </w:r>
            <w:proofErr w:type="gramEnd"/>
          </w:p>
        </w:tc>
        <w:tc>
          <w:tcPr>
            <w:tcW w:w="204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 xml:space="preserve">Номер и дата распоряжения Правительства Новгородской области о присвоении статуса технопарка, управляющей компании технопарка или </w:t>
            </w:r>
            <w:proofErr w:type="gramStart"/>
            <w:r>
              <w:t>бизнес-инкубатора</w:t>
            </w:r>
            <w:proofErr w:type="gramEnd"/>
            <w:r>
              <w:t>, управляющей компании (управляющей организации) бизнес-инкубатора</w:t>
            </w:r>
          </w:p>
        </w:tc>
        <w:tc>
          <w:tcPr>
            <w:tcW w:w="187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 xml:space="preserve">Номер и дата распоряжения Правительства Новгородской области о прекращении статуса технопарка, управляющей компании технопарка или </w:t>
            </w:r>
            <w:proofErr w:type="gramStart"/>
            <w:r>
              <w:t>бизнес-инкубатора</w:t>
            </w:r>
            <w:proofErr w:type="gramEnd"/>
            <w:r>
              <w:t>, управляющей компании (управляющей организации) бизнес-инкубатора</w:t>
            </w:r>
          </w:p>
        </w:tc>
      </w:tr>
      <w:tr w:rsidR="004A3988">
        <w:tc>
          <w:tcPr>
            <w:tcW w:w="1829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255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70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4A3988" w:rsidRDefault="004A39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503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204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87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7</w:t>
            </w:r>
          </w:p>
        </w:tc>
      </w:tr>
      <w:tr w:rsidR="004A3988">
        <w:tc>
          <w:tcPr>
            <w:tcW w:w="1829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2551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2098" w:type="dxa"/>
          </w:tcPr>
          <w:p w:rsidR="004A3988" w:rsidRDefault="004A3988">
            <w:pPr>
              <w:pStyle w:val="ConsPlusNormal"/>
            </w:pPr>
          </w:p>
        </w:tc>
        <w:tc>
          <w:tcPr>
            <w:tcW w:w="1503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871" w:type="dxa"/>
            <w:vAlign w:val="center"/>
          </w:tcPr>
          <w:p w:rsidR="004A3988" w:rsidRDefault="004A3988">
            <w:pPr>
              <w:pStyle w:val="ConsPlusNormal"/>
            </w:pPr>
          </w:p>
        </w:tc>
      </w:tr>
      <w:tr w:rsidR="004A3988">
        <w:tc>
          <w:tcPr>
            <w:tcW w:w="1829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2551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701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2098" w:type="dxa"/>
          </w:tcPr>
          <w:p w:rsidR="004A3988" w:rsidRDefault="004A3988">
            <w:pPr>
              <w:pStyle w:val="ConsPlusNormal"/>
            </w:pPr>
          </w:p>
        </w:tc>
        <w:tc>
          <w:tcPr>
            <w:tcW w:w="1503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2041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871" w:type="dxa"/>
            <w:vAlign w:val="center"/>
          </w:tcPr>
          <w:p w:rsidR="004A3988" w:rsidRDefault="004A3988">
            <w:pPr>
              <w:pStyle w:val="ConsPlusNormal"/>
            </w:pPr>
          </w:p>
        </w:tc>
      </w:tr>
    </w:tbl>
    <w:p w:rsidR="004A3988" w:rsidRDefault="004A3988">
      <w:pPr>
        <w:pStyle w:val="ConsPlusNormal"/>
        <w:sectPr w:rsidR="004A3988">
          <w:pgSz w:w="16838" w:h="11905" w:orient="landscape"/>
          <w:pgMar w:top="1701" w:right="1134" w:bottom="850" w:left="1134" w:header="0" w:footer="0" w:gutter="0"/>
          <w:cols w:space="720"/>
          <w:titlePg/>
        </w:sectPr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right"/>
        <w:outlineLvl w:val="0"/>
      </w:pPr>
      <w:r>
        <w:t>Утверждены</w:t>
      </w:r>
    </w:p>
    <w:p w:rsidR="004A3988" w:rsidRDefault="004A3988">
      <w:pPr>
        <w:pStyle w:val="ConsPlusNormal"/>
        <w:jc w:val="right"/>
      </w:pPr>
      <w:r>
        <w:t>постановлением</w:t>
      </w:r>
    </w:p>
    <w:p w:rsidR="004A3988" w:rsidRDefault="004A3988">
      <w:pPr>
        <w:pStyle w:val="ConsPlusNormal"/>
        <w:jc w:val="right"/>
      </w:pPr>
      <w:r>
        <w:t>Правительства Новгородской области</w:t>
      </w:r>
    </w:p>
    <w:p w:rsidR="004A3988" w:rsidRDefault="004A3988">
      <w:pPr>
        <w:pStyle w:val="ConsPlusNormal"/>
        <w:jc w:val="right"/>
      </w:pPr>
      <w:r>
        <w:t>от 10.10.2018 N 480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Title"/>
        <w:jc w:val="center"/>
      </w:pPr>
      <w:bookmarkStart w:id="15" w:name="P371"/>
      <w:bookmarkEnd w:id="15"/>
      <w:r>
        <w:t>ВИДЫ</w:t>
      </w:r>
    </w:p>
    <w:p w:rsidR="004A3988" w:rsidRDefault="004A3988">
      <w:pPr>
        <w:pStyle w:val="ConsPlusTitle"/>
        <w:jc w:val="center"/>
      </w:pPr>
      <w:r>
        <w:t>ДЕЯТЕЛЬНОСТИ ТЕХНОПАРКОВ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Резиденты технопарка осуществляют виды деятельности, относящиеся к следующим видам деятельности в соответствии с Общероссийским </w:t>
      </w:r>
      <w:hyperlink r:id="rId45">
        <w:r>
          <w:rPr>
            <w:color w:val="0000FF"/>
          </w:rPr>
          <w:t>классификатором</w:t>
        </w:r>
      </w:hyperlink>
      <w:r>
        <w:t xml:space="preserve"> видов экономической деятельности </w:t>
      </w:r>
      <w:proofErr w:type="gramStart"/>
      <w:r>
        <w:t>ОК</w:t>
      </w:r>
      <w:proofErr w:type="gramEnd"/>
      <w:r>
        <w:t xml:space="preserve"> 029-2014 (КДЕС РЕД. 2), принятым и введенным приказом Федерального агентства по техническому регулированию и метрологии от 31 января 2014 года N 14-ст: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научные исследования и разработки;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технические испытания, исследования, анализ и сертификация;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деятельность в области информации и связи;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>обрабатывающие производства (за исключением производства табачных изделий).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right"/>
        <w:outlineLvl w:val="0"/>
      </w:pPr>
      <w:r>
        <w:t>Утвержден</w:t>
      </w:r>
    </w:p>
    <w:p w:rsidR="004A3988" w:rsidRDefault="004A3988">
      <w:pPr>
        <w:pStyle w:val="ConsPlusNormal"/>
        <w:jc w:val="right"/>
      </w:pPr>
      <w:r>
        <w:t>постановлением</w:t>
      </w:r>
    </w:p>
    <w:p w:rsidR="004A3988" w:rsidRDefault="004A3988">
      <w:pPr>
        <w:pStyle w:val="ConsPlusNormal"/>
        <w:jc w:val="right"/>
      </w:pPr>
      <w:r>
        <w:t>Правительства Новгородской области</w:t>
      </w:r>
    </w:p>
    <w:p w:rsidR="004A3988" w:rsidRDefault="004A3988">
      <w:pPr>
        <w:pStyle w:val="ConsPlusNormal"/>
        <w:jc w:val="right"/>
      </w:pPr>
      <w:r>
        <w:t>от 10.10.2018 N 480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Title"/>
        <w:jc w:val="center"/>
      </w:pPr>
      <w:bookmarkStart w:id="16" w:name="P389"/>
      <w:bookmarkEnd w:id="16"/>
      <w:r>
        <w:t>ПОРЯДОК</w:t>
      </w:r>
    </w:p>
    <w:p w:rsidR="004A3988" w:rsidRDefault="004A3988">
      <w:pPr>
        <w:pStyle w:val="ConsPlusTitle"/>
        <w:jc w:val="center"/>
      </w:pPr>
      <w:r>
        <w:t>ВЕДЕНИЯ СВОДНОГО РЕЕСТРА РЕЗИДЕНТОВ ТЕХНОПАРКОВ, БАЗОВЫХ</w:t>
      </w:r>
    </w:p>
    <w:p w:rsidR="004A3988" w:rsidRDefault="004A3988">
      <w:pPr>
        <w:pStyle w:val="ConsPlusTitle"/>
        <w:jc w:val="center"/>
      </w:pPr>
      <w:r>
        <w:t xml:space="preserve">ОРГАНИЗАЦИЙ ТЕХНОПАРКОВ И РЕЗИДЕНТОВ </w:t>
      </w:r>
      <w:proofErr w:type="gramStart"/>
      <w:r>
        <w:t>БИЗНЕС-ИНКУБАТОРОВ</w:t>
      </w:r>
      <w:proofErr w:type="gramEnd"/>
    </w:p>
    <w:p w:rsidR="004A3988" w:rsidRDefault="004A398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8"/>
        <w:gridCol w:w="113"/>
      </w:tblGrid>
      <w:tr w:rsidR="004A398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4A3988" w:rsidRDefault="004A3988">
            <w:pPr>
              <w:pStyle w:val="ConsPlusNormal"/>
              <w:jc w:val="center"/>
            </w:pPr>
            <w:r>
              <w:rPr>
                <w:color w:val="392C69"/>
              </w:rPr>
              <w:t xml:space="preserve">(в ред. </w:t>
            </w:r>
            <w:hyperlink r:id="rId46">
              <w:r>
                <w:rPr>
                  <w:color w:val="0000FF"/>
                </w:rPr>
                <w:t>Постановления</w:t>
              </w:r>
            </w:hyperlink>
            <w:r>
              <w:rPr>
                <w:color w:val="392C69"/>
              </w:rPr>
              <w:t xml:space="preserve"> Правительства Новгородской области от 12.03.2020 N 82)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4A3988" w:rsidRDefault="004A3988">
            <w:pPr>
              <w:pStyle w:val="ConsPlusNormal"/>
            </w:pPr>
          </w:p>
        </w:tc>
      </w:tr>
    </w:tbl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1. Настоящий Порядок определяет правила ведения сводного реестра резидентов технопарков, базовых организаций технопарков и резидентов </w:t>
      </w:r>
      <w:proofErr w:type="gramStart"/>
      <w:r>
        <w:t>бизнес-инкубаторов</w:t>
      </w:r>
      <w:proofErr w:type="gramEnd"/>
      <w:r>
        <w:t xml:space="preserve"> (далее - сводный реестр).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2. Ведение сводного </w:t>
      </w:r>
      <w:hyperlink w:anchor="P437">
        <w:r>
          <w:rPr>
            <w:color w:val="0000FF"/>
          </w:rPr>
          <w:t>реестра</w:t>
        </w:r>
      </w:hyperlink>
      <w:r>
        <w:t xml:space="preserve"> осуществляется министерством инвестиционной политики Новгородской области (далее - уполномоченный орган) на бумажном и электронном носителях по форме согласно приложению к настоящему Порядку.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bookmarkStart w:id="17" w:name="P399"/>
      <w:bookmarkEnd w:id="17"/>
      <w:r>
        <w:t xml:space="preserve">3. </w:t>
      </w:r>
      <w:proofErr w:type="gramStart"/>
      <w:r>
        <w:t xml:space="preserve">Сведения о резидентах технопарков, базовых организациях технопарков и резидентах бизнес-инкубаторов, подготовленные по форме согласно </w:t>
      </w:r>
      <w:hyperlink w:anchor="P437">
        <w:r>
          <w:rPr>
            <w:color w:val="0000FF"/>
          </w:rPr>
          <w:t>приложению</w:t>
        </w:r>
      </w:hyperlink>
      <w:r>
        <w:t xml:space="preserve"> к настоящему Порядку, направляются управляющей компанией технопарка или управляющей компанией (управляющей организацией) бизнес-инкубатора в уполномоченный орган в течение 3 рабочих дней со дня заключения соглашения между управляющей компанией технопарка и базовой организацией технопарка, между управляющей компанией технопарка и резидентом технопарка, между управляющей компанией (управляющей организацией</w:t>
      </w:r>
      <w:proofErr w:type="gramEnd"/>
      <w:r>
        <w:t xml:space="preserve">) </w:t>
      </w:r>
      <w:proofErr w:type="gramStart"/>
      <w:r>
        <w:t>бизнес-инкубатора</w:t>
      </w:r>
      <w:proofErr w:type="gramEnd"/>
      <w:r>
        <w:t xml:space="preserve"> и резидентом бизнес-инкубатора либо в течение 3 рабочих дней со дня прекращения статуса резидента технопарка или бизнес-инкубатора в связи с прекращением действия соглашения с управляющей компанией технопарка или управляющей компанией (управляющей организацией) бизнес-инкубатора.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4. В течение 3 рабочих дней со дня поступления в уполномоченный орган сведений о </w:t>
      </w:r>
      <w:r>
        <w:lastRenderedPageBreak/>
        <w:t xml:space="preserve">резидентах технопарков, базовых организациях технопарков или резидентах </w:t>
      </w:r>
      <w:proofErr w:type="gramStart"/>
      <w:r>
        <w:t>бизнес-инкубаторов</w:t>
      </w:r>
      <w:proofErr w:type="gramEnd"/>
      <w:r>
        <w:t xml:space="preserve">, указанных в </w:t>
      </w:r>
      <w:hyperlink w:anchor="P399">
        <w:r>
          <w:rPr>
            <w:color w:val="0000FF"/>
          </w:rPr>
          <w:t>пункте 3</w:t>
        </w:r>
      </w:hyperlink>
      <w:r>
        <w:t xml:space="preserve"> настоящего Порядка, данные сведения уполномоченным органом вносятся в сводный реестр.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5. Сведения, содержащиеся в сводном реестре, являются открытыми. Сводный реестр размещается уполномоченным органом на официальном сайте уполномоченного органа в информационно-телекоммуникационной сети "Интернет".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6. В случае изменения сведений, содержащихся в сводном реестре, базовая организация технопарка, резидент технопарка, резидент </w:t>
      </w:r>
      <w:proofErr w:type="gramStart"/>
      <w:r>
        <w:t>бизнес-инкубатора</w:t>
      </w:r>
      <w:proofErr w:type="gramEnd"/>
      <w:r>
        <w:t xml:space="preserve"> представляет в управляющую компанию технопарка, управляющую компанию (управляющую организацию) бизнес-инкубатора сведения об этих изменениях, подтвержденные документами.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Управляющая компания технопарка или управляющая компания (управляющая организация) </w:t>
      </w:r>
      <w:proofErr w:type="gramStart"/>
      <w:r>
        <w:t>бизнес-инкубатора</w:t>
      </w:r>
      <w:proofErr w:type="gramEnd"/>
      <w:r>
        <w:t xml:space="preserve"> в течение 3 рабочих дней со дня получения информации и подтверждающих документов направляет в уполномоченный орган заявление о внесении изменений в сведения, содержащиеся в сводном реестре (далее заявление), составленное в произвольной форме, и документы, подтверждающие такие изменения.</w:t>
      </w:r>
    </w:p>
    <w:p w:rsidR="004A3988" w:rsidRDefault="004A3988">
      <w:pPr>
        <w:pStyle w:val="ConsPlusNormal"/>
        <w:spacing w:before="200"/>
        <w:ind w:firstLine="540"/>
        <w:jc w:val="both"/>
      </w:pPr>
      <w:proofErr w:type="gramStart"/>
      <w:r>
        <w:t xml:space="preserve">Для включения в сводный реестр сведений о новом резиденте технопарка, новой базовой организации технопарка, новом резиденте бизнес-инкубатора управляющая компания технопарка или управляющая компания (управляющая организация) бизнес-инкубатора дополнительно к заявлению представляет в уполномоченный орган документы, подтверждающие соответствие базовой организации технопарка, резидента технопарка, резидента бизнес-инкубатора </w:t>
      </w:r>
      <w:hyperlink w:anchor="P47">
        <w:r>
          <w:rPr>
            <w:color w:val="0000FF"/>
          </w:rPr>
          <w:t>подпунктам 3.2</w:t>
        </w:r>
      </w:hyperlink>
      <w:r>
        <w:t xml:space="preserve">, </w:t>
      </w:r>
      <w:hyperlink w:anchor="P57">
        <w:r>
          <w:rPr>
            <w:color w:val="0000FF"/>
          </w:rPr>
          <w:t>3.4</w:t>
        </w:r>
      </w:hyperlink>
      <w:r>
        <w:t xml:space="preserve">, </w:t>
      </w:r>
      <w:hyperlink w:anchor="P59">
        <w:r>
          <w:rPr>
            <w:color w:val="0000FF"/>
          </w:rPr>
          <w:t>3.5</w:t>
        </w:r>
      </w:hyperlink>
      <w:r>
        <w:t xml:space="preserve"> или </w:t>
      </w:r>
      <w:hyperlink w:anchor="P97">
        <w:r>
          <w:rPr>
            <w:color w:val="0000FF"/>
          </w:rPr>
          <w:t>подпунктам 4.2</w:t>
        </w:r>
      </w:hyperlink>
      <w:r>
        <w:t xml:space="preserve">, </w:t>
      </w:r>
      <w:hyperlink w:anchor="P106">
        <w:r>
          <w:rPr>
            <w:color w:val="0000FF"/>
          </w:rPr>
          <w:t>4.4</w:t>
        </w:r>
      </w:hyperlink>
      <w:r>
        <w:t xml:space="preserve">, </w:t>
      </w:r>
      <w:hyperlink w:anchor="P108">
        <w:r>
          <w:rPr>
            <w:color w:val="0000FF"/>
          </w:rPr>
          <w:t>4.5</w:t>
        </w:r>
      </w:hyperlink>
      <w:r>
        <w:t xml:space="preserve"> Требований к технопаркам, бизнес-инкубаторам, управляющим компаниям технопарков, управляющим</w:t>
      </w:r>
      <w:proofErr w:type="gramEnd"/>
      <w:r>
        <w:t xml:space="preserve"> </w:t>
      </w:r>
      <w:proofErr w:type="gramStart"/>
      <w:r>
        <w:t>компаниям (управляющим организациям) бизнес-инкубаторов, утвержденных постановлением Правительства Новгородской области от 10.10.2018 N 480 "О мерах по реализации областного закона "О технопарках и бизнес-инкубаторах на территории Новгородской области" (далее Требования).</w:t>
      </w:r>
      <w:proofErr w:type="gramEnd"/>
    </w:p>
    <w:p w:rsidR="004A3988" w:rsidRDefault="004A3988">
      <w:pPr>
        <w:pStyle w:val="ConsPlusNormal"/>
        <w:jc w:val="both"/>
      </w:pPr>
      <w:r>
        <w:t xml:space="preserve">(п. 6 </w:t>
      </w:r>
      <w:proofErr w:type="gramStart"/>
      <w:r>
        <w:t>введен</w:t>
      </w:r>
      <w:proofErr w:type="gramEnd"/>
      <w:r>
        <w:t xml:space="preserve"> </w:t>
      </w:r>
      <w:hyperlink r:id="rId47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7. Уполномоченный орган не позднее одного рабочего дня, следующего за днем поступления заявления и прилагаемых документов, осуществляет их регистрацию. В течение 7 рабочих дней со дня регистрации заявления и документов уполномоченный орган рассматривает их, в том числе проверяет соответствие нового резидента, новой базовой организации Требованиям, и принимает решение о внесении изменений в сводный реестр или об отказе во внесении изменений в сводный реестр, которое оформляется приказом уполномоченного органа.</w:t>
      </w:r>
    </w:p>
    <w:p w:rsidR="004A3988" w:rsidRDefault="004A398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7 введен </w:t>
      </w:r>
      <w:hyperlink r:id="rId48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 xml:space="preserve">8. О принятом решении уполномоченный орган уведомляет управляющую компанию технопарка, управляющую компанию (управляющую организацию) </w:t>
      </w:r>
      <w:proofErr w:type="gramStart"/>
      <w:r>
        <w:t>бизнес-инкубатора</w:t>
      </w:r>
      <w:proofErr w:type="gramEnd"/>
      <w:r>
        <w:t xml:space="preserve"> в течение 3 рабочих дней со дня принятия решения.</w:t>
      </w:r>
    </w:p>
    <w:p w:rsidR="004A3988" w:rsidRDefault="004A398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8 введен </w:t>
      </w:r>
      <w:hyperlink r:id="rId49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9. При отсутствии оснований для отказа во внесении изменений в сводный реестр уполномоченный орган вносит изменения в сводный реестр в течение 3 рабочих дней со дня принятия решения.</w:t>
      </w:r>
    </w:p>
    <w:p w:rsidR="004A3988" w:rsidRDefault="004A3988">
      <w:pPr>
        <w:pStyle w:val="ConsPlusNormal"/>
        <w:jc w:val="both"/>
      </w:pPr>
      <w:r>
        <w:t>(</w:t>
      </w:r>
      <w:proofErr w:type="gramStart"/>
      <w:r>
        <w:t>п</w:t>
      </w:r>
      <w:proofErr w:type="gramEnd"/>
      <w:r>
        <w:t xml:space="preserve">. 9 введен </w:t>
      </w:r>
      <w:hyperlink r:id="rId50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10. Основаниями для отказа во внесении изменений в сводный реестр являются: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непредставление управляющей компанией технопарка, управляющей компанией (управляющей организацией) </w:t>
      </w:r>
      <w:proofErr w:type="gramStart"/>
      <w:r>
        <w:t>бизнес-инкубатора</w:t>
      </w:r>
      <w:proofErr w:type="gramEnd"/>
      <w:r>
        <w:t xml:space="preserve"> документов, подтверждающих изменение сведений;</w:t>
      </w:r>
    </w:p>
    <w:p w:rsidR="004A3988" w:rsidRDefault="004A3988">
      <w:pPr>
        <w:pStyle w:val="ConsPlusNormal"/>
        <w:spacing w:before="200"/>
        <w:ind w:firstLine="540"/>
        <w:jc w:val="both"/>
      </w:pPr>
      <w:r>
        <w:t xml:space="preserve">несоответствие нового резидента технопарка, новой базовой организации технопарка, нового резидента </w:t>
      </w:r>
      <w:proofErr w:type="gramStart"/>
      <w:r>
        <w:t>бизнес-инкубатора</w:t>
      </w:r>
      <w:proofErr w:type="gramEnd"/>
      <w:r>
        <w:t xml:space="preserve"> </w:t>
      </w:r>
      <w:hyperlink w:anchor="P47">
        <w:r>
          <w:rPr>
            <w:color w:val="0000FF"/>
          </w:rPr>
          <w:t>подпунктам 3.2</w:t>
        </w:r>
      </w:hyperlink>
      <w:r>
        <w:t xml:space="preserve">, </w:t>
      </w:r>
      <w:hyperlink w:anchor="P57">
        <w:r>
          <w:rPr>
            <w:color w:val="0000FF"/>
          </w:rPr>
          <w:t>3.4</w:t>
        </w:r>
      </w:hyperlink>
      <w:r>
        <w:t xml:space="preserve">, </w:t>
      </w:r>
      <w:hyperlink w:anchor="P59">
        <w:r>
          <w:rPr>
            <w:color w:val="0000FF"/>
          </w:rPr>
          <w:t>3.5</w:t>
        </w:r>
      </w:hyperlink>
      <w:r>
        <w:t xml:space="preserve"> или </w:t>
      </w:r>
      <w:hyperlink w:anchor="P97">
        <w:r>
          <w:rPr>
            <w:color w:val="0000FF"/>
          </w:rPr>
          <w:t>подпунктам 4.2</w:t>
        </w:r>
      </w:hyperlink>
      <w:r>
        <w:t xml:space="preserve">, </w:t>
      </w:r>
      <w:hyperlink w:anchor="P106">
        <w:r>
          <w:rPr>
            <w:color w:val="0000FF"/>
          </w:rPr>
          <w:t>4.4</w:t>
        </w:r>
      </w:hyperlink>
      <w:r>
        <w:t xml:space="preserve">, </w:t>
      </w:r>
      <w:hyperlink w:anchor="P108">
        <w:r>
          <w:rPr>
            <w:color w:val="0000FF"/>
          </w:rPr>
          <w:t>4.5</w:t>
        </w:r>
      </w:hyperlink>
      <w:r>
        <w:t xml:space="preserve"> Требований.</w:t>
      </w:r>
    </w:p>
    <w:p w:rsidR="004A3988" w:rsidRDefault="004A3988">
      <w:pPr>
        <w:pStyle w:val="ConsPlusNormal"/>
        <w:jc w:val="both"/>
      </w:pPr>
      <w:r>
        <w:t xml:space="preserve">(п. 10 </w:t>
      </w:r>
      <w:proofErr w:type="gramStart"/>
      <w:r>
        <w:t>введен</w:t>
      </w:r>
      <w:proofErr w:type="gramEnd"/>
      <w:r>
        <w:t xml:space="preserve"> </w:t>
      </w:r>
      <w:hyperlink r:id="rId51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ind w:firstLine="540"/>
        <w:jc w:val="both"/>
      </w:pPr>
      <w:r>
        <w:t>11. О внесении изменений в сводный реестр уполномоченный орган письменно информирует управление Федеральной налоговой службы по Новгородской области в течение 5 рабочих дней со дня внесения изменений в сводный реестр.</w:t>
      </w:r>
    </w:p>
    <w:p w:rsidR="004A3988" w:rsidRDefault="004A3988">
      <w:pPr>
        <w:pStyle w:val="ConsPlusNormal"/>
        <w:jc w:val="both"/>
      </w:pPr>
      <w:r>
        <w:lastRenderedPageBreak/>
        <w:t>(</w:t>
      </w:r>
      <w:proofErr w:type="gramStart"/>
      <w:r>
        <w:t>п</w:t>
      </w:r>
      <w:proofErr w:type="gramEnd"/>
      <w:r>
        <w:t xml:space="preserve">. 11 введен </w:t>
      </w:r>
      <w:hyperlink r:id="rId52">
        <w:r>
          <w:rPr>
            <w:color w:val="0000FF"/>
          </w:rPr>
          <w:t>Постановлением</w:t>
        </w:r>
      </w:hyperlink>
      <w:r>
        <w:t xml:space="preserve"> Правительства Новгородской области от 12.03.2020 N 82)</w:t>
      </w: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right"/>
        <w:outlineLvl w:val="1"/>
      </w:pPr>
      <w:r>
        <w:t>Приложение</w:t>
      </w:r>
    </w:p>
    <w:p w:rsidR="004A3988" w:rsidRDefault="004A3988">
      <w:pPr>
        <w:pStyle w:val="ConsPlusNormal"/>
        <w:jc w:val="right"/>
      </w:pPr>
      <w:r>
        <w:t>к Порядку</w:t>
      </w:r>
    </w:p>
    <w:p w:rsidR="004A3988" w:rsidRDefault="004A3988">
      <w:pPr>
        <w:pStyle w:val="ConsPlusNormal"/>
        <w:jc w:val="right"/>
      </w:pPr>
      <w:r>
        <w:t>ведения сводного реестра резидентов</w:t>
      </w:r>
    </w:p>
    <w:p w:rsidR="004A3988" w:rsidRDefault="004A3988">
      <w:pPr>
        <w:pStyle w:val="ConsPlusNormal"/>
        <w:jc w:val="right"/>
      </w:pPr>
      <w:r>
        <w:t>технопарков, базовых организаций</w:t>
      </w:r>
    </w:p>
    <w:p w:rsidR="004A3988" w:rsidRDefault="004A3988">
      <w:pPr>
        <w:pStyle w:val="ConsPlusNormal"/>
        <w:jc w:val="right"/>
      </w:pPr>
      <w:r>
        <w:t xml:space="preserve">технопарков и резидентов </w:t>
      </w:r>
      <w:proofErr w:type="gramStart"/>
      <w:r>
        <w:t>бизнес-инкубаторов</w:t>
      </w:r>
      <w:proofErr w:type="gramEnd"/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center"/>
      </w:pPr>
      <w:bookmarkStart w:id="18" w:name="P437"/>
      <w:bookmarkEnd w:id="18"/>
      <w:r>
        <w:t>СВОДНЫЙ РЕЕСТР</w:t>
      </w:r>
    </w:p>
    <w:p w:rsidR="004A3988" w:rsidRDefault="004A3988">
      <w:pPr>
        <w:pStyle w:val="ConsPlusNormal"/>
        <w:jc w:val="center"/>
      </w:pPr>
      <w:r>
        <w:t>резидентов технопарков, базовых организаций технопарков</w:t>
      </w:r>
    </w:p>
    <w:p w:rsidR="004A3988" w:rsidRDefault="004A3988">
      <w:pPr>
        <w:pStyle w:val="ConsPlusNormal"/>
        <w:jc w:val="center"/>
      </w:pPr>
      <w:r>
        <w:t xml:space="preserve">и резидентов </w:t>
      </w:r>
      <w:proofErr w:type="gramStart"/>
      <w:r>
        <w:t>бизнес-инкубаторов</w:t>
      </w:r>
      <w:proofErr w:type="gramEnd"/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sectPr w:rsidR="004A3988">
          <w:pgSz w:w="11905" w:h="16838"/>
          <w:pgMar w:top="1134" w:right="850" w:bottom="1134" w:left="1701" w:header="0" w:footer="0" w:gutter="0"/>
          <w:cols w:space="720"/>
          <w:titlePg/>
        </w:sect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10"/>
        <w:gridCol w:w="1474"/>
        <w:gridCol w:w="1134"/>
        <w:gridCol w:w="2211"/>
        <w:gridCol w:w="1304"/>
        <w:gridCol w:w="1304"/>
        <w:gridCol w:w="1644"/>
        <w:gridCol w:w="1757"/>
        <w:gridCol w:w="1191"/>
        <w:gridCol w:w="1077"/>
      </w:tblGrid>
      <w:tr w:rsidR="004A3988">
        <w:tc>
          <w:tcPr>
            <w:tcW w:w="510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lastRenderedPageBreak/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1474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 xml:space="preserve">Дата включения в сводный реестр сведений о резиденте технопарка или </w:t>
            </w:r>
            <w:proofErr w:type="gramStart"/>
            <w:r>
              <w:t>бизнес-инкубатора</w:t>
            </w:r>
            <w:proofErr w:type="gramEnd"/>
            <w:r>
              <w:t xml:space="preserve"> (далее - резидент), базовой организации технопарка (далее - базовая организация)</w:t>
            </w:r>
          </w:p>
        </w:tc>
        <w:tc>
          <w:tcPr>
            <w:tcW w:w="1134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 xml:space="preserve">Наименование технопарка или бизнес-инкубатора, на </w:t>
            </w:r>
            <w:proofErr w:type="gramStart"/>
            <w:r>
              <w:t>территории</w:t>
            </w:r>
            <w:proofErr w:type="gramEnd"/>
            <w:r>
              <w:t xml:space="preserve"> которых размещается резидент</w:t>
            </w:r>
          </w:p>
        </w:tc>
        <w:tc>
          <w:tcPr>
            <w:tcW w:w="221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Наименование, место нахождения, адрес резидента в случае, если резидентом является юридическое лицо, или фамилия, имя, отчество (при наличии), место жительства индивидуального предпринимателя в случае, если резидентом является индивидуальный предприниматель</w:t>
            </w:r>
          </w:p>
        </w:tc>
        <w:tc>
          <w:tcPr>
            <w:tcW w:w="1304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Наименование, место нахождения, адрес, основной государственный регистрационный номер и индивидуальный номер налогоплательщика базовой организации</w:t>
            </w:r>
          </w:p>
        </w:tc>
        <w:tc>
          <w:tcPr>
            <w:tcW w:w="1304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Основной государственный регистрационный номер юридического лица или основной государственный регистрационный номер индивидуального предпринимателя резидента</w:t>
            </w:r>
          </w:p>
        </w:tc>
        <w:tc>
          <w:tcPr>
            <w:tcW w:w="1644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 xml:space="preserve">Дата заключения, предмет и срок действия соглашения, заключенного между управляющей компанией технопарка и резидентом или между управляющей компанией (управляющей организацией) </w:t>
            </w:r>
            <w:proofErr w:type="gramStart"/>
            <w:r>
              <w:t>бизнес-инкубатора</w:t>
            </w:r>
            <w:proofErr w:type="gramEnd"/>
            <w:r>
              <w:t xml:space="preserve"> и резидентом</w:t>
            </w:r>
          </w:p>
        </w:tc>
        <w:tc>
          <w:tcPr>
            <w:tcW w:w="1757" w:type="dxa"/>
            <w:vAlign w:val="center"/>
          </w:tcPr>
          <w:p w:rsidR="004A3988" w:rsidRDefault="004A3988">
            <w:pPr>
              <w:pStyle w:val="ConsPlusNormal"/>
              <w:jc w:val="center"/>
            </w:pPr>
            <w:proofErr w:type="gramStart"/>
            <w:r>
              <w:t>Контактные данные руководителя резидента (фамилия, имя, отчество (при наличии) юридического лица или фамилия, имя, отчество (при наличии) индивидуального предпринимателя, телефон, адрес электронной почты, факс (при наличии))</w:t>
            </w:r>
            <w:proofErr w:type="gramEnd"/>
          </w:p>
        </w:tc>
        <w:tc>
          <w:tcPr>
            <w:tcW w:w="119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proofErr w:type="gramStart"/>
            <w:r>
              <w:t>Контактные данные руководителя базовой организации (фамилия, имя, отчество (при наличии), телефон, адрес электронной почты, факс (при наличии))</w:t>
            </w:r>
            <w:proofErr w:type="gramEnd"/>
          </w:p>
        </w:tc>
        <w:tc>
          <w:tcPr>
            <w:tcW w:w="1077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Вид экономической деятельности (совокупность видов экономической деятельности) резидента</w:t>
            </w:r>
          </w:p>
        </w:tc>
      </w:tr>
      <w:tr w:rsidR="004A3988">
        <w:tc>
          <w:tcPr>
            <w:tcW w:w="510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1474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1134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21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4</w:t>
            </w:r>
          </w:p>
        </w:tc>
        <w:tc>
          <w:tcPr>
            <w:tcW w:w="1304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5</w:t>
            </w:r>
          </w:p>
        </w:tc>
        <w:tc>
          <w:tcPr>
            <w:tcW w:w="1304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6</w:t>
            </w:r>
          </w:p>
        </w:tc>
        <w:tc>
          <w:tcPr>
            <w:tcW w:w="1644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7</w:t>
            </w:r>
          </w:p>
        </w:tc>
        <w:tc>
          <w:tcPr>
            <w:tcW w:w="1757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8</w:t>
            </w:r>
          </w:p>
        </w:tc>
        <w:tc>
          <w:tcPr>
            <w:tcW w:w="1191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9</w:t>
            </w:r>
          </w:p>
        </w:tc>
        <w:tc>
          <w:tcPr>
            <w:tcW w:w="1077" w:type="dxa"/>
            <w:vAlign w:val="center"/>
          </w:tcPr>
          <w:p w:rsidR="004A3988" w:rsidRDefault="004A3988">
            <w:pPr>
              <w:pStyle w:val="ConsPlusNormal"/>
              <w:jc w:val="center"/>
            </w:pPr>
            <w:r>
              <w:t>10</w:t>
            </w:r>
          </w:p>
        </w:tc>
      </w:tr>
      <w:tr w:rsidR="004A3988">
        <w:tc>
          <w:tcPr>
            <w:tcW w:w="510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2211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3988" w:rsidRDefault="004A3988">
            <w:pPr>
              <w:pStyle w:val="ConsPlusNormal"/>
            </w:pPr>
          </w:p>
        </w:tc>
      </w:tr>
      <w:tr w:rsidR="004A3988">
        <w:tc>
          <w:tcPr>
            <w:tcW w:w="510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474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134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2211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304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644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757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191" w:type="dxa"/>
            <w:vAlign w:val="center"/>
          </w:tcPr>
          <w:p w:rsidR="004A3988" w:rsidRDefault="004A3988">
            <w:pPr>
              <w:pStyle w:val="ConsPlusNormal"/>
            </w:pPr>
          </w:p>
        </w:tc>
        <w:tc>
          <w:tcPr>
            <w:tcW w:w="1077" w:type="dxa"/>
            <w:vAlign w:val="center"/>
          </w:tcPr>
          <w:p w:rsidR="004A3988" w:rsidRDefault="004A3988">
            <w:pPr>
              <w:pStyle w:val="ConsPlusNormal"/>
            </w:pPr>
          </w:p>
        </w:tc>
      </w:tr>
    </w:tbl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jc w:val="both"/>
      </w:pPr>
    </w:p>
    <w:p w:rsidR="004A3988" w:rsidRDefault="004A398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96CB0" w:rsidRDefault="00B96CB0"/>
    <w:sectPr w:rsidR="00B96CB0">
      <w:pgSz w:w="16838" w:h="11905" w:orient="landscape"/>
      <w:pgMar w:top="1701" w:right="1134" w:bottom="850" w:left="1134" w:header="0" w:footer="0" w:gutter="0"/>
      <w:cols w:space="720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3988"/>
    <w:rsid w:val="004A3988"/>
    <w:rsid w:val="00B96C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39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39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4A39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A39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sz w:val="20"/>
      <w:lang w:eastAsia="ru-RU"/>
    </w:rPr>
  </w:style>
  <w:style w:type="paragraph" w:customStyle="1" w:styleId="ConsPlusTitle">
    <w:name w:val="ConsPlusTitle"/>
    <w:rsid w:val="004A3988"/>
    <w:pPr>
      <w:widowControl w:val="0"/>
      <w:autoSpaceDE w:val="0"/>
      <w:autoSpaceDN w:val="0"/>
      <w:spacing w:after="0" w:line="240" w:lineRule="auto"/>
    </w:pPr>
    <w:rPr>
      <w:rFonts w:ascii="Arial" w:eastAsiaTheme="minorEastAsia" w:hAnsi="Arial" w:cs="Arial"/>
      <w:b/>
      <w:sz w:val="20"/>
      <w:lang w:eastAsia="ru-RU"/>
    </w:rPr>
  </w:style>
  <w:style w:type="paragraph" w:customStyle="1" w:styleId="ConsPlusTitlePage">
    <w:name w:val="ConsPlusTitlePage"/>
    <w:rsid w:val="004A398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consultantplus://offline/ref=9EB6F19B6758EA2D98DBBE2CD8BDFA4AA21911017D13A14CD0F95896F87067820A9F290514E83906A0D9F31F2908835E5E45D081AF05DE228AEF1En9y0L" TargetMode="External"/><Relationship Id="rId18" Type="http://schemas.openxmlformats.org/officeDocument/2006/relationships/hyperlink" Target="consultantplus://offline/ref=9EB6F19B6758EA2D98DBBE2CD8BDFA4AA21911017D13A14CD0F95896F87067820A9F290514E83906A0D9F3182908835E5E45D081AF05DE228AEF1En9y0L" TargetMode="External"/><Relationship Id="rId26" Type="http://schemas.openxmlformats.org/officeDocument/2006/relationships/hyperlink" Target="consultantplus://offline/ref=9EB6F19B6758EA2D98DBBE2CD8BDFA4AA21911017D13A14CD0F95896F87067820A9F290514E83906A0D9F11E2908835E5E45D081AF05DE228AEF1En9y0L" TargetMode="External"/><Relationship Id="rId39" Type="http://schemas.openxmlformats.org/officeDocument/2006/relationships/hyperlink" Target="consultantplus://offline/ref=9EB6F19B6758EA2D98DBBE2CD8BDFA4AA21911017D13A14CD0F95896F87067820A9F290514E83906A0D9F6182908835E5E45D081AF05DE228AEF1En9y0L" TargetMode="External"/><Relationship Id="rId3" Type="http://schemas.openxmlformats.org/officeDocument/2006/relationships/settings" Target="settings.xml"/><Relationship Id="rId21" Type="http://schemas.openxmlformats.org/officeDocument/2006/relationships/hyperlink" Target="consultantplus://offline/ref=9EB6F19B6758EA2D98DBBE2CD8BDFA4AA21911017D13A14CD0F95896F87067820A9F290514E83906A0D9F01D2908835E5E45D081AF05DE228AEF1En9y0L" TargetMode="External"/><Relationship Id="rId34" Type="http://schemas.openxmlformats.org/officeDocument/2006/relationships/hyperlink" Target="consultantplus://offline/ref=9EB6F19B6758EA2D98DBBE2CD8BDFA4AA21911017D13A14CD0F95896F87067820A9F290514E83906A0D9F61D2908835E5E45D081AF05DE228AEF1En9y0L" TargetMode="External"/><Relationship Id="rId42" Type="http://schemas.openxmlformats.org/officeDocument/2006/relationships/hyperlink" Target="consultantplus://offline/ref=9EB6F19B6758EA2D98DBBE2CD8BDFA4AA21911017D13A14CD0F95896F87067820A9F290514E83906A0D9F71F2908835E5E45D081AF05DE228AEF1En9y0L" TargetMode="External"/><Relationship Id="rId47" Type="http://schemas.openxmlformats.org/officeDocument/2006/relationships/hyperlink" Target="consultantplus://offline/ref=9EB6F19B6758EA2D98DBBE2CD8BDFA4AA21911017D13A14CD0F95896F87067820A9F290514E83906A0D9F71A2908835E5E45D081AF05DE228AEF1En9y0L" TargetMode="External"/><Relationship Id="rId50" Type="http://schemas.openxmlformats.org/officeDocument/2006/relationships/hyperlink" Target="consultantplus://offline/ref=9EB6F19B6758EA2D98DBBE2CD8BDFA4AA21911017D13A14CD0F95896F87067820A9F290514E83906A0D9F41E2908835E5E45D081AF05DE228AEF1En9y0L" TargetMode="External"/><Relationship Id="rId7" Type="http://schemas.openxmlformats.org/officeDocument/2006/relationships/hyperlink" Target="consultantplus://offline/ref=9EB6F19B6758EA2D98DBBE2CD8BDFA4AA21911017D13A14CD0F95896F87067820A9F290514E83906A0D9F2192908835E5E45D081AF05DE228AEF1En9y0L" TargetMode="External"/><Relationship Id="rId12" Type="http://schemas.openxmlformats.org/officeDocument/2006/relationships/hyperlink" Target="consultantplus://offline/ref=9EB6F19B6758EA2D98DBBE2CD8BDFA4AA21911017D13A14CD0F95896F87067820A9F290514E83906A0D9F2162908835E5E45D081AF05DE228AEF1En9y0L" TargetMode="External"/><Relationship Id="rId17" Type="http://schemas.openxmlformats.org/officeDocument/2006/relationships/hyperlink" Target="consultantplus://offline/ref=9EB6F19B6758EA2D98DBBE2CD8BDFA4AA21911017D13A14CD0F95896F87067820A9F290514E83906A0D9F3192908835E5E45D081AF05DE228AEF1En9y0L" TargetMode="External"/><Relationship Id="rId25" Type="http://schemas.openxmlformats.org/officeDocument/2006/relationships/hyperlink" Target="consultantplus://offline/ref=9EB6F19B6758EA2D98DBBE2CD8BDFA4AA21911017D13A14CD0F95896F87067820A9F290514E83906A0D9F11F2908835E5E45D081AF05DE228AEF1En9y0L" TargetMode="External"/><Relationship Id="rId33" Type="http://schemas.openxmlformats.org/officeDocument/2006/relationships/hyperlink" Target="consultantplus://offline/ref=9EB6F19B6758EA2D98DBBE2CD8BDFA4AA2191101741BA34CDAF4059CF0296B800D90761213A13507A0D9F21D2057864B4F1DDC84B51BD73596ED1C90nEy5L" TargetMode="External"/><Relationship Id="rId38" Type="http://schemas.openxmlformats.org/officeDocument/2006/relationships/hyperlink" Target="consultantplus://offline/ref=9EB6F19B6758EA2D98DBBE2CD8BDFA4AA21911017D13A14CD0F95896F87067820A9F290514E83906A0D9F61B2908835E5E45D081AF05DE228AEF1En9y0L" TargetMode="External"/><Relationship Id="rId46" Type="http://schemas.openxmlformats.org/officeDocument/2006/relationships/hyperlink" Target="consultantplus://offline/ref=9EB6F19B6758EA2D98DBBE2CD8BDFA4AA21911017D13A14CD0F95896F87067820A9F290514E83906A0D9F71A2908835E5E45D081AF05DE228AEF1En9y0L" TargetMode="External"/><Relationship Id="rId2" Type="http://schemas.microsoft.com/office/2007/relationships/stylesWithEffects" Target="stylesWithEffects.xml"/><Relationship Id="rId16" Type="http://schemas.openxmlformats.org/officeDocument/2006/relationships/hyperlink" Target="consultantplus://offline/ref=9EB6F19B6758EA2D98DBBE2CD8BDFA4AA21911017D13A14CD0F95896F87067820A9F290514E83906A0D9F31B2908835E5E45D081AF05DE228AEF1En9y0L" TargetMode="External"/><Relationship Id="rId20" Type="http://schemas.openxmlformats.org/officeDocument/2006/relationships/hyperlink" Target="consultantplus://offline/ref=9EB6F19B6758EA2D98DBBE2CD8BDFA4AA21911017D13A14CD0F95896F87067820A9F290514E83906A0D9F3172908835E5E45D081AF05DE228AEF1En9y0L" TargetMode="External"/><Relationship Id="rId29" Type="http://schemas.openxmlformats.org/officeDocument/2006/relationships/hyperlink" Target="consultantplus://offline/ref=9EB6F19B6758EA2D98DBBE2CD8BDFA4AA21911017D13A14CD0F95896F87067820A9F290514E83906A0D9F11C2908835E5E45D081AF05DE228AEF1En9y0L" TargetMode="External"/><Relationship Id="rId41" Type="http://schemas.openxmlformats.org/officeDocument/2006/relationships/hyperlink" Target="consultantplus://offline/ref=9EB6F19B6758EA2D98DBBE2CD8BDFA4AA21911017D13A14CD0F95896F87067820A9F290514E83906A0D9F6162908835E5E45D081AF05DE228AEF1En9y0L" TargetMode="External"/><Relationship Id="rId54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B6F19B6758EA2D98DBBE2CD8BDFA4AA21911017D1BA144D6F95896F87067820A9F290514E83906A0D9F3172908835E5E45D081AF05DE228AEF1En9y0L" TargetMode="External"/><Relationship Id="rId11" Type="http://schemas.openxmlformats.org/officeDocument/2006/relationships/hyperlink" Target="consultantplus://offline/ref=9EB6F19B6758EA2D98DBBE2CD8BDFA4AA21911017D13A14CD0F95896F87067820A9F290514E83906A0D9F2172908835E5E45D081AF05DE228AEF1En9y0L" TargetMode="External"/><Relationship Id="rId24" Type="http://schemas.openxmlformats.org/officeDocument/2006/relationships/hyperlink" Target="consultantplus://offline/ref=9EB6F19B6758EA2D98DBBE2CD8BDFA4AA21911017D13A14CD0F95896F87067820A9F290514E83906A0D9F0172908835E5E45D081AF05DE228AEF1En9y0L" TargetMode="External"/><Relationship Id="rId32" Type="http://schemas.openxmlformats.org/officeDocument/2006/relationships/hyperlink" Target="consultantplus://offline/ref=9EB6F19B6758EA2D98DBBE2CD8BDFA4AA21911017D13A14CD0F95896F87067820A9F290514E83906A0D9F1162908835E5E45D081AF05DE228AEF1En9y0L" TargetMode="External"/><Relationship Id="rId37" Type="http://schemas.openxmlformats.org/officeDocument/2006/relationships/hyperlink" Target="consultantplus://offline/ref=9EB6F19B6758EA2D98DBBE2CD8BDFA4AA21911017D13A14CD0F95896F87067820A9F290514E83906A0D9F61C2908835E5E45D081AF05DE228AEF1En9y0L" TargetMode="External"/><Relationship Id="rId40" Type="http://schemas.openxmlformats.org/officeDocument/2006/relationships/hyperlink" Target="consultantplus://offline/ref=9EB6F19B6758EA2D98DBBE2CD8BDFA4AA21911017D13A14CD0F95896F87067820A9F290514E83906A0D9F6172908835E5E45D081AF05DE228AEF1En9y0L" TargetMode="External"/><Relationship Id="rId45" Type="http://schemas.openxmlformats.org/officeDocument/2006/relationships/hyperlink" Target="consultantplus://offline/ref=9EB6F19B6758EA2D98DBA021CED1A542A2104B097218AA1A8FA603CBAF796DD55FD0284B51E12606A9C7F01F20n5yEL" TargetMode="External"/><Relationship Id="rId53" Type="http://schemas.openxmlformats.org/officeDocument/2006/relationships/fontTable" Target="fontTable.xml"/><Relationship Id="rId5" Type="http://schemas.openxmlformats.org/officeDocument/2006/relationships/hyperlink" Target="consultantplus://offline/ref=9EB6F19B6758EA2D98DBBE2CD8BDFA4AA21911017D13A14CD0F95896F87067820A9F290514E83906A0D9F21A2908835E5E45D081AF05DE228AEF1En9y0L" TargetMode="External"/><Relationship Id="rId15" Type="http://schemas.openxmlformats.org/officeDocument/2006/relationships/hyperlink" Target="consultantplus://offline/ref=9EB6F19B6758EA2D98DBBE2CD8BDFA4AA21911017D13A14CD0F95896F87067820A9F290514E83906A0D9F31D2908835E5E45D081AF05DE228AEF1En9y0L" TargetMode="External"/><Relationship Id="rId23" Type="http://schemas.openxmlformats.org/officeDocument/2006/relationships/hyperlink" Target="consultantplus://offline/ref=9EB6F19B6758EA2D98DBBE2CD8BDFA4AA21911017D13A14CD0F95896F87067820A9F290514E83906A0D9F0192908835E5E45D081AF05DE228AEF1En9y0L" TargetMode="External"/><Relationship Id="rId28" Type="http://schemas.openxmlformats.org/officeDocument/2006/relationships/hyperlink" Target="consultantplus://offline/ref=9EB6F19B6758EA2D98DBBE2CD8BDFA4AA21911017D1BA144D6F95896F87067820A9F291714B03507A4C7F2163C5ED218n0y9L" TargetMode="External"/><Relationship Id="rId36" Type="http://schemas.openxmlformats.org/officeDocument/2006/relationships/hyperlink" Target="consultantplus://offline/ref=9EB6F19B6758EA2D98DBBE2CD8BDFA4AA21911017D13A14CD0F95896F87067820A9F290514E83906A0D9F61D2908835E5E45D081AF05DE228AEF1En9y0L" TargetMode="External"/><Relationship Id="rId49" Type="http://schemas.openxmlformats.org/officeDocument/2006/relationships/hyperlink" Target="consultantplus://offline/ref=9EB6F19B6758EA2D98DBBE2CD8BDFA4AA21911017D13A14CD0F95896F87067820A9F290514E83906A0D9F41F2908835E5E45D081AF05DE228AEF1En9y0L" TargetMode="External"/><Relationship Id="rId10" Type="http://schemas.openxmlformats.org/officeDocument/2006/relationships/hyperlink" Target="consultantplus://offline/ref=9EB6F19B6758EA2D98DBBE2CD8BDFA4AA21911017D13A14CD0F95896F87067820A9F290514E83906A0D9F2172908835E5E45D081AF05DE228AEF1En9y0L" TargetMode="External"/><Relationship Id="rId19" Type="http://schemas.openxmlformats.org/officeDocument/2006/relationships/hyperlink" Target="consultantplus://offline/ref=9EB6F19B6758EA2D98DBBE2CD8BDFA4AA21911017D13A14CD0F95896F87067820A9F290514E83906A0D9F3182908835E5E45D081AF05DE228AEF1En9y0L" TargetMode="External"/><Relationship Id="rId31" Type="http://schemas.openxmlformats.org/officeDocument/2006/relationships/hyperlink" Target="consultantplus://offline/ref=9EB6F19B6758EA2D98DBBE2CD8BDFA4AA21911017D13A14CD0F95896F87067820A9F290514E83906A0D9F1172908835E5E45D081AF05DE228AEF1En9y0L" TargetMode="External"/><Relationship Id="rId44" Type="http://schemas.openxmlformats.org/officeDocument/2006/relationships/hyperlink" Target="consultantplus://offline/ref=9EB6F19B6758EA2D98DBBE2CD8BDFA4AA21911017D13A14CD0F95896F87067820A9F290514E83906A0D9F71B2908835E5E45D081AF05DE228AEF1En9y0L" TargetMode="External"/><Relationship Id="rId52" Type="http://schemas.openxmlformats.org/officeDocument/2006/relationships/hyperlink" Target="consultantplus://offline/ref=9EB6F19B6758EA2D98DBBE2CD8BDFA4AA21911017D13A14CD0F95896F87067820A9F290514E83906A0D9F41A2908835E5E45D081AF05DE228AEF1En9y0L" TargetMode="External"/><Relationship Id="rId4" Type="http://schemas.openxmlformats.org/officeDocument/2006/relationships/webSettings" Target="webSettings.xml"/><Relationship Id="rId9" Type="http://schemas.openxmlformats.org/officeDocument/2006/relationships/hyperlink" Target="consultantplus://offline/ref=9EB6F19B6758EA2D98DBBE2CD8BDFA4AA21911017D13A14CD0F95896F87067820A9F290514E83906A0D9F2182908835E5E45D081AF05DE228AEF1En9y0L" TargetMode="External"/><Relationship Id="rId14" Type="http://schemas.openxmlformats.org/officeDocument/2006/relationships/hyperlink" Target="consultantplus://offline/ref=9EB6F19B6758EA2D98DBA021CED1A542A2104B0B761FAA1A8FA603CBAF796DD55FD0284B51E12606A9C7F01F20n5yEL" TargetMode="External"/><Relationship Id="rId22" Type="http://schemas.openxmlformats.org/officeDocument/2006/relationships/hyperlink" Target="consultantplus://offline/ref=9EB6F19B6758EA2D98DBBE2CD8BDFA4AA21911017D13A14CD0F95896F87067820A9F290514E83906A0D9F01B2908835E5E45D081AF05DE228AEF1En9y0L" TargetMode="External"/><Relationship Id="rId27" Type="http://schemas.openxmlformats.org/officeDocument/2006/relationships/hyperlink" Target="consultantplus://offline/ref=9EB6F19B6758EA2D98DBBE2CD8BDFA4AA21911017D13A14CD0F95896F87067820A9F290514E83906A0D9F11D2908835E5E45D081AF05DE228AEF1En9y0L" TargetMode="External"/><Relationship Id="rId30" Type="http://schemas.openxmlformats.org/officeDocument/2006/relationships/hyperlink" Target="consultantplus://offline/ref=9EB6F19B6758EA2D98DBBE2CD8BDFA4AA21911017D13A14CD0F95896F87067820A9F290514E83906A0D9F1192908835E5E45D081AF05DE228AEF1En9y0L" TargetMode="External"/><Relationship Id="rId35" Type="http://schemas.openxmlformats.org/officeDocument/2006/relationships/hyperlink" Target="consultantplus://offline/ref=9EB6F19B6758EA2D98DBBE2CD8BDFA4AA2191101741BA34CDAF4059CF0296B800D90761213A13507A0D9F21D2057864B4F1DDC84B51BD73596ED1C90nEy5L" TargetMode="External"/><Relationship Id="rId43" Type="http://schemas.openxmlformats.org/officeDocument/2006/relationships/hyperlink" Target="consultantplus://offline/ref=9EB6F19B6758EA2D98DBBE2CD8BDFA4AA21911017D13A14CD0F95896F87067820A9F290514E83906A0D9F71C2908835E5E45D081AF05DE228AEF1En9y0L" TargetMode="External"/><Relationship Id="rId48" Type="http://schemas.openxmlformats.org/officeDocument/2006/relationships/hyperlink" Target="consultantplus://offline/ref=9EB6F19B6758EA2D98DBBE2CD8BDFA4AA21911017D13A14CD0F95896F87067820A9F290514E83906A0D9F7162908835E5E45D081AF05DE228AEF1En9y0L" TargetMode="External"/><Relationship Id="rId8" Type="http://schemas.openxmlformats.org/officeDocument/2006/relationships/hyperlink" Target="consultantplus://offline/ref=9EB6F19B6758EA2D98DBBE2CD8BDFA4AA21911017D1BA144D6F95896F87067820A9F291714B03507A4C7F2163C5ED218n0y9L" TargetMode="External"/><Relationship Id="rId51" Type="http://schemas.openxmlformats.org/officeDocument/2006/relationships/hyperlink" Target="consultantplus://offline/ref=9EB6F19B6758EA2D98DBBE2CD8BDFA4AA21911017D13A14CD0F95896F87067820A9F290514E83906A0D9F41D2908835E5E45D081AF05DE228AEF1En9y0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19</Pages>
  <Words>9607</Words>
  <Characters>54765</Characters>
  <Application>Microsoft Office Word</Application>
  <DocSecurity>0</DocSecurity>
  <Lines>456</Lines>
  <Paragraphs>128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Филев Алексей Леонидович</dc:creator>
  <cp:lastModifiedBy>Филев Алексей Леонидович</cp:lastModifiedBy>
  <cp:revision>1</cp:revision>
  <dcterms:created xsi:type="dcterms:W3CDTF">2022-09-14T11:50:00Z</dcterms:created>
  <dcterms:modified xsi:type="dcterms:W3CDTF">2022-09-14T11:54:00Z</dcterms:modified>
</cp:coreProperties>
</file>