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C27" w:rsidRDefault="001A5C2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A5C27" w:rsidRDefault="001A5C2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A5C2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5C27" w:rsidRDefault="001A5C27">
            <w:pPr>
              <w:pStyle w:val="ConsPlusNormal"/>
            </w:pPr>
            <w:r>
              <w:t>27 октября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5C27" w:rsidRDefault="001A5C27">
            <w:pPr>
              <w:pStyle w:val="ConsPlusNormal"/>
              <w:jc w:val="right"/>
            </w:pPr>
            <w:r>
              <w:t>N 154-ОЗ</w:t>
            </w:r>
          </w:p>
        </w:tc>
      </w:tr>
    </w:tbl>
    <w:p w:rsidR="001A5C27" w:rsidRDefault="001A5C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jc w:val="center"/>
      </w:pPr>
      <w:r>
        <w:t>НОВГОРОДСКАЯ ОБЛАСТЬ</w:t>
      </w:r>
    </w:p>
    <w:p w:rsidR="001A5C27" w:rsidRDefault="001A5C27">
      <w:pPr>
        <w:pStyle w:val="ConsPlusTitle"/>
        <w:jc w:val="center"/>
      </w:pPr>
    </w:p>
    <w:p w:rsidR="001A5C27" w:rsidRDefault="001A5C27">
      <w:pPr>
        <w:pStyle w:val="ConsPlusTitle"/>
        <w:jc w:val="center"/>
      </w:pPr>
      <w:r>
        <w:t>ОБЛАСТНОЙ ЗАКОН</w:t>
      </w:r>
    </w:p>
    <w:p w:rsidR="001A5C27" w:rsidRDefault="001A5C27">
      <w:pPr>
        <w:pStyle w:val="ConsPlusTitle"/>
        <w:jc w:val="center"/>
      </w:pPr>
    </w:p>
    <w:p w:rsidR="001A5C27" w:rsidRDefault="001A5C27">
      <w:pPr>
        <w:pStyle w:val="ConsPlusTitle"/>
        <w:jc w:val="center"/>
      </w:pPr>
      <w:r>
        <w:t>ОБ ИНДУСТРИАЛЬНЫХ (ПРОМЫШЛЕННЫХ) ПАРКАХ, РЕГИОНАЛЬНЫХ</w:t>
      </w:r>
    </w:p>
    <w:p w:rsidR="001A5C27" w:rsidRDefault="001A5C27">
      <w:pPr>
        <w:pStyle w:val="ConsPlusTitle"/>
        <w:jc w:val="center"/>
      </w:pPr>
      <w:r>
        <w:t xml:space="preserve">ПРОМЫШЛЕННЫХ </w:t>
      </w:r>
      <w:proofErr w:type="gramStart"/>
      <w:r>
        <w:t>ПЛОЩАДКАХ</w:t>
      </w:r>
      <w:proofErr w:type="gramEnd"/>
      <w:r>
        <w:t xml:space="preserve"> НА ТЕРРИТОРИИ НОВГОРОДСКОЙ ОБЛАСТИ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jc w:val="right"/>
      </w:pPr>
      <w:proofErr w:type="gramStart"/>
      <w:r>
        <w:t>Принят</w:t>
      </w:r>
      <w:proofErr w:type="gramEnd"/>
    </w:p>
    <w:p w:rsidR="001A5C27" w:rsidRDefault="001A5C27">
      <w:pPr>
        <w:pStyle w:val="ConsPlusNormal"/>
        <w:jc w:val="right"/>
      </w:pPr>
      <w:hyperlink r:id="rId6" w:history="1">
        <w:r>
          <w:rPr>
            <w:color w:val="0000FF"/>
          </w:rPr>
          <w:t>Постановлением</w:t>
        </w:r>
      </w:hyperlink>
    </w:p>
    <w:p w:rsidR="001A5C27" w:rsidRDefault="001A5C27">
      <w:pPr>
        <w:pStyle w:val="ConsPlusNormal"/>
        <w:jc w:val="right"/>
      </w:pPr>
      <w:r>
        <w:t>Новгородской областной Думы</w:t>
      </w:r>
    </w:p>
    <w:p w:rsidR="001A5C27" w:rsidRDefault="001A5C27">
      <w:pPr>
        <w:pStyle w:val="ConsPlusNormal"/>
        <w:jc w:val="right"/>
      </w:pPr>
      <w:r>
        <w:t>от 25.10.2017 N 350-ОД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Настоящий областной закон определяет правовые, организационные и экономические основы деятельности индустриальных (промышленных) парков и региональных промышленных площадок на территории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>Статья 1. Понятия, используемые в настоящем областном законе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Для целей настоящего областного закона применяются следующие основные понятия: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индустриальный (промышленный) парк - совокупность объектов промышленной инфраструктуры, предназначенных для создания промышленного производства или модернизации промышленного производства и управляемых управляющей компанией;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промышленная инфраструктура - совокупность объектов недвижимого имущества, объектов транспортной инфраструктуры и коммунальной инфраструктуры, необходимых для осуществления деятельности в сфере промышленности;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региональная промышленная площадка - совокупность объектов недвижимого имущества, включающая один или несколько земельных участков в границах территории Новгородской области с расположенными на земельном участке (земельных участках) производственными, административными, складскими и иными зданиями, строениями и сооружениями, и (или) частично или полностью обеспеченные транспортной и коммунальной инфраструктурой, для создания промышленного производства;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управляющая компания индустриального (промышленного) парка, управляющая компания региональной промышленной площадки - коммерческая или некоммерческая организация, созданная в соответствии с законодательством Российской Федерации, осуществляющая деятельность по управлению созданием, развитием и функционированием индустриального (промышленного) парка, региональной промышленной площадкой и не являющаяся резидентом индустриального (промышленного) парка или региональной промышленной площадки;</w:t>
      </w:r>
    </w:p>
    <w:p w:rsidR="001A5C27" w:rsidRDefault="001A5C27">
      <w:pPr>
        <w:pStyle w:val="ConsPlusNormal"/>
        <w:spacing w:before="220"/>
        <w:ind w:firstLine="540"/>
        <w:jc w:val="both"/>
      </w:pPr>
      <w:proofErr w:type="gramStart"/>
      <w:r>
        <w:t xml:space="preserve">резидент индустриального (промышленного) парка, региональной промышленной площадки - юридическое лицо или индивидуальный предприниматель, заключившие с управляющей компанией индустриального (промышленного) парка, региональной промышленной площадки договор аренды и (или) договор купли-продажи объектов промышленной инфраструктуры индустриального (промышленного) парка, или производственных, административных, складских и иных зданий, строений и сооружений с транспортной и коммунальной инфраструктурой региональной промышленной площадки или их </w:t>
      </w:r>
      <w:r>
        <w:lastRenderedPageBreak/>
        <w:t>частей и (или) земельного участка, находящихся</w:t>
      </w:r>
      <w:proofErr w:type="gramEnd"/>
      <w:r>
        <w:t xml:space="preserve"> в границах территории индустриального (промышленного) парка, региональной промышленной площадки, осуществляющие или имеющие намерение осуществлять на территории индустриального (промышленного) парка, региональной промышленной площадки производственную деятельность.</w:t>
      </w:r>
    </w:p>
    <w:p w:rsidR="001A5C27" w:rsidRDefault="001A5C27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A5C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5C27" w:rsidRDefault="001A5C2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A5C27" w:rsidRDefault="001A5C27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1A5C27" w:rsidRDefault="001A5C27">
      <w:pPr>
        <w:pStyle w:val="ConsPlusNormal"/>
        <w:spacing w:before="280"/>
        <w:ind w:firstLine="540"/>
        <w:jc w:val="both"/>
      </w:pPr>
      <w:r>
        <w:t>2. Иные понятия и термины, используемые в настоящем областном законе, применяются в значениях, определенных федеральным законодательством и законодательством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>Статья 2. Полномочия Правительства Новгородской области в сфере создания и развития индустриальных (промышленных) парков, региональных промышленных площадок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bookmarkStart w:id="0" w:name="P33"/>
      <w:bookmarkEnd w:id="0"/>
      <w:r>
        <w:t>1. К полномочиям Правительства Новгородской области относятся: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1) установление дополнительных требований к индустриальным (промышленным) паркам и управляющим компаниям индустриальных (промышленных) парков;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2) установление порядка подтверждения соответствия дополнительным требованиям к индустриальным (промышленным) паркам и управляющим компаниям индустриальных (промышленных) парков;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3) установление требований к региональным промышленным площадкам и управляющим компаниям региональных промышленных площадок;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4) установление порядка присвоения, отказа в присвоении и прекращения статуса индустриального (промышленного) парка, региональной промышленной площадки, управляющей компании индустриального (промышленного) парка, региональной промышленной площадки;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5) принятие решения о присвоении, об отказе в присвоении и о прекращении статуса индустриального (промышленного) парка, региональной промышленной площадки, управляющей компании индустриального (промышленного) парка, региональной промышленной площадки;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6) установление порядка ведения реестра индустриальных (промышленных) парков, региональных промышленных площадок;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7) установление порядка ведения сводного реестра резидентов индустриальных (промышленных) парков, региональных промышленных площадок;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8) ведение реестра индустриальных (промышленных) парков, региональных промышленных площадок;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9) ведение сводного реестра резидентов индустриальных (промышленных) парков, региональных промышленных площадок.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 xml:space="preserve">2. Правительство Новгородской области вправе наделять полномочиями, указанными в </w:t>
      </w:r>
      <w:hyperlink w:anchor="P33" w:history="1">
        <w:r>
          <w:rPr>
            <w:color w:val="0000FF"/>
          </w:rPr>
          <w:t>части 1</w:t>
        </w:r>
      </w:hyperlink>
      <w:r>
        <w:t xml:space="preserve"> настоящей статьи, формируемые им органы исполнительной власти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 xml:space="preserve">Статья 3. Обеспечение деятельности индустриальных (промышленных) парков, </w:t>
      </w:r>
      <w:r>
        <w:lastRenderedPageBreak/>
        <w:t>региональных промышленных площадок недвижимым имуществом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proofErr w:type="gramStart"/>
      <w:r>
        <w:t>Индустриальные (промышленные) парки и региональные промышленные площадки на территории Новгородской области могут быть созданы по инициативе органов государственной власти Новгородской области, органов местного самоуправления городского округа и муниципальных районов Новгородской области, иных лиц, владеющих на основании права собственности или иного вещного права земельными участками, составляющими территорию индустриального (промышленного) парка, региональной промышленной площадки, а также на здания, строения, сооружения и объекты</w:t>
      </w:r>
      <w:proofErr w:type="gramEnd"/>
      <w:r>
        <w:t xml:space="preserve"> инфраструктуры, составляющие комплекс объектов недвижимого имущества индустриального (промышленного) парка, региональной промышленной площадки.</w:t>
      </w:r>
    </w:p>
    <w:p w:rsidR="001A5C27" w:rsidRDefault="001A5C27">
      <w:pPr>
        <w:pStyle w:val="ConsPlusNormal"/>
        <w:spacing w:before="220"/>
        <w:ind w:firstLine="540"/>
        <w:jc w:val="both"/>
      </w:pPr>
      <w:proofErr w:type="gramStart"/>
      <w:r>
        <w:t>Индустриальный (промышленный) парк, региональная промышленная площадка создаются на земельных участках, относящихся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и (или) землям населенных пунктов, и находящихся в собственности Российской Федерации, Новгородской области, муниципальных образований Новгородской области, частной собственности, а также на земельных участках, государственная собственность</w:t>
      </w:r>
      <w:proofErr w:type="gramEnd"/>
      <w:r>
        <w:t xml:space="preserve"> на которые не разграничена.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Объекты инфраструктуры индустриальных (промышленных) парков, региональных промышленных площадок, создаваемые за счет бюджетных средств, создаются на земельных участках, находящихся в собственности Российской Федерации, Новгородской области, муниципальных образований Новгородской области, и на земельных участках, государственная собственность на которые не разграничена.</w:t>
      </w:r>
    </w:p>
    <w:p w:rsidR="001A5C27" w:rsidRDefault="001A5C27">
      <w:pPr>
        <w:pStyle w:val="ConsPlusNormal"/>
        <w:spacing w:before="220"/>
        <w:ind w:firstLine="540"/>
        <w:jc w:val="both"/>
      </w:pPr>
      <w:r>
        <w:t>Индустриальный (промышленный) парк, региональная промышленная площадка могут быть созданы на территории одного или нескольких муниципальных образований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 xml:space="preserve">Статья 4. </w:t>
      </w:r>
      <w:proofErr w:type="gramStart"/>
      <w:r>
        <w:t>Статус индустриального (промышленного) парка, региональной промышленной площадки, управляющей компании индустриального (промышленного) парка, региональной промышленной площадки</w:t>
      </w:r>
      <w:proofErr w:type="gramEnd"/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1. Решение о присвоении статуса индустриального (промышленного) парка либо об отказе в присвоении такого статуса принимается при условии соответствия индустриального (промышленного) парка и его управляющей компании требованиям, установленным Правительством Российской Федерации, и дополнительным требованиям в случае их установления Правительством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 xml:space="preserve">2. Решение о присвоении статуса региональной промышленной площадки либо об отказе в присвоении такого статуса принимается при условии соответствия региональной промышленной </w:t>
      </w:r>
      <w:proofErr w:type="gramStart"/>
      <w:r>
        <w:t>площадки</w:t>
      </w:r>
      <w:proofErr w:type="gramEnd"/>
      <w:r>
        <w:t xml:space="preserve"> установленным к ней требованиям.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3. Одновременно с решением о присвоении статуса индустриального (промышленного) парка, региональной промышленной площадки Правительство Новгородской области принимает решение о присвоении статуса управляющей компании.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4. Статус индустриального (промышленного) парка, региональной промышленной площадки присваивается на неопределенный срок.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Статус индустриального (промышленного) парка, региональной промышленной площадки может быть прекращен по основаниям и в порядке, установленными Правительством </w:t>
      </w:r>
      <w:r>
        <w:lastRenderedPageBreak/>
        <w:t>Новгородской области.</w:t>
      </w:r>
      <w:proofErr w:type="gramEnd"/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>Статья 5. Государственная поддержка управляющих компаний и резидентов индустриальных (промышленных) парков и региональных промышленных площадок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1. Управляющие компании и резиденты индустриальных (промышленных) парков и региональных промышленных площадок, которым в установленном Правительством Новгородской области порядке присвоен статус индустриального (</w:t>
      </w:r>
      <w:proofErr w:type="gramStart"/>
      <w:r>
        <w:t xml:space="preserve">промышленного) </w:t>
      </w:r>
      <w:proofErr w:type="gramEnd"/>
      <w:r>
        <w:t>парка, региональной промышленной площадки, имеют право на государственную поддержку по созданию и развитию индустриальных (промышленных) парков и региональных промышленных площадок.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2. Виды и формы государственной поддержки резидентов промышленных (индустриальных) парков и региональных промышленных площадок, управляющих компаний промышленных (индустриальных) парков и региональных промышленных площадок, а также порядок и условия предоставления государственной поддержки устанавливаются нормативными правовыми актами Новгородской области.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 xml:space="preserve">3. </w:t>
      </w:r>
      <w:proofErr w:type="gramStart"/>
      <w:r>
        <w:t>Право резидента индустриального (промышленного) парка, региональной промышленной площадки на обращение за государственной поддержкой возникает со дня заключения с управляющей компанией индустриального (промышленного) парка, региональной промышленной площадки договора аренды и (или) договора купли-продажи объектов промышленной инфраструктуры индустриального (промышленного) парка или производственных, административных, складских и иных зданий, строений и сооружений с транспортной и коммунальной инфраструктурой региональной промышленной площадки или их частей и</w:t>
      </w:r>
      <w:proofErr w:type="gramEnd"/>
      <w:r>
        <w:t xml:space="preserve"> (</w:t>
      </w:r>
      <w:proofErr w:type="gramStart"/>
      <w:r>
        <w:t>или) земельного участка, находящихся в границах территории индустриального (промышленного) парка, региональной промышленной площадки.</w:t>
      </w:r>
      <w:proofErr w:type="gramEnd"/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4. Право управляющей компании индустриального (промышленного) парка, региональной промышленной площадки на обращение за государственной поддержкой возникает со дня вступления в силу правового акта Правительства Новгородской области о присвоении статуса индустриального (промышленного) парка, региональной промышленной площадки и управляющей компании индустриального (промышленного) парка, региональной промышленной площадки.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В случае если резиденту индустриального (промышленного) парка или региональной промышленной площадки предоставлены налоговые льготы в соответствии с областным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28.03.2016 N 945-ОЗ "Об инвестиционной деятельности в Новгородской области и защите прав инвесторов" в связи с созданием и развитием индустриального (промышленного) парка, региональной промышленной площадки, государственная поддержка в соответствии с настоящим областным законом не предоставляется.</w:t>
      </w:r>
      <w:proofErr w:type="gramEnd"/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Title"/>
        <w:ind w:firstLine="540"/>
        <w:jc w:val="both"/>
        <w:outlineLvl w:val="0"/>
      </w:pPr>
      <w:r>
        <w:t>Статья 6. Вступление в силу настоящего областного закона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ind w:firstLine="540"/>
        <w:jc w:val="both"/>
      </w:pPr>
      <w:r>
        <w:t>Настоящий областной закон вступает в силу через десять дней со дня его официального опубликования.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jc w:val="right"/>
      </w:pPr>
      <w:r>
        <w:t>Губернатор Новгородской области</w:t>
      </w:r>
    </w:p>
    <w:p w:rsidR="001A5C27" w:rsidRDefault="001A5C27">
      <w:pPr>
        <w:pStyle w:val="ConsPlusNormal"/>
        <w:jc w:val="right"/>
      </w:pPr>
      <w:r>
        <w:t>А.С.НИКИТИН</w:t>
      </w:r>
    </w:p>
    <w:p w:rsidR="001A5C27" w:rsidRDefault="001A5C27">
      <w:pPr>
        <w:pStyle w:val="ConsPlusNormal"/>
      </w:pPr>
      <w:r>
        <w:t>Великий Новгород</w:t>
      </w:r>
    </w:p>
    <w:p w:rsidR="001A5C27" w:rsidRDefault="001A5C27">
      <w:pPr>
        <w:pStyle w:val="ConsPlusNormal"/>
        <w:spacing w:before="220"/>
      </w:pPr>
      <w:r>
        <w:t>27 октября 2017 года</w:t>
      </w:r>
    </w:p>
    <w:p w:rsidR="001A5C27" w:rsidRDefault="001A5C27">
      <w:pPr>
        <w:pStyle w:val="ConsPlusNormal"/>
        <w:spacing w:before="220"/>
      </w:pPr>
      <w:r>
        <w:t>N 154-ОЗ</w:t>
      </w: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jc w:val="both"/>
      </w:pPr>
    </w:p>
    <w:p w:rsidR="001A5C27" w:rsidRDefault="001A5C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411A" w:rsidRDefault="001C411A">
      <w:bookmarkStart w:id="1" w:name="_GoBack"/>
      <w:bookmarkEnd w:id="1"/>
    </w:p>
    <w:sectPr w:rsidR="001C411A" w:rsidSect="00D50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27"/>
    <w:rsid w:val="001A5C27"/>
    <w:rsid w:val="001C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5C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C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5C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4A46D3993E10F929B34D51CC9D629C2CF9780AF5FA24A3357CCAEA8EDA4A5528FD89CEBE2510A91BAE35A90B95BCF7w6m0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4A46D3993E10F929B34D58D59A629C2CF9780AFCF92BA8357CCAEA8EDA4A5528FD89CEBE2510A91BAE35A90B95BCF7w6m0J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Ольга Борисовна</dc:creator>
  <cp:lastModifiedBy>Быстрова Ольга Борисовна</cp:lastModifiedBy>
  <cp:revision>1</cp:revision>
  <dcterms:created xsi:type="dcterms:W3CDTF">2021-06-09T09:38:00Z</dcterms:created>
  <dcterms:modified xsi:type="dcterms:W3CDTF">2021-06-09T09:39:00Z</dcterms:modified>
</cp:coreProperties>
</file>